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4678"/>
      </w:tblGrid>
      <w:tr w:rsidR="0089092F">
        <w:tc>
          <w:tcPr>
            <w:tcW w:w="794" w:type="dxa"/>
          </w:tcPr>
          <w:p w:rsidR="00B17F7C" w:rsidRPr="000D1953" w:rsidRDefault="00B17F7C">
            <w:pPr>
              <w:ind w:right="-1774"/>
              <w:rPr>
                <w:color w:val="666666"/>
                <w:sz w:val="16"/>
                <w:szCs w:val="16"/>
              </w:rPr>
            </w:pPr>
            <w:bookmarkStart w:id="0" w:name="C1"/>
            <w:bookmarkEnd w:id="0"/>
          </w:p>
        </w:tc>
        <w:tc>
          <w:tcPr>
            <w:tcW w:w="4678" w:type="dxa"/>
          </w:tcPr>
          <w:p w:rsidR="0089092F" w:rsidRPr="00534318" w:rsidRDefault="0089092F">
            <w:pPr>
              <w:ind w:right="-1774"/>
              <w:rPr>
                <w:color w:val="666666"/>
              </w:rPr>
            </w:pPr>
            <w:bookmarkStart w:id="1" w:name="til"/>
            <w:bookmarkEnd w:id="1"/>
          </w:p>
        </w:tc>
      </w:tr>
    </w:tbl>
    <w:p w:rsidR="0089092F" w:rsidRPr="00076CD0" w:rsidRDefault="0089092F">
      <w:pPr>
        <w:ind w:right="-177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</w:tblGrid>
      <w:tr w:rsidR="0089092F">
        <w:tc>
          <w:tcPr>
            <w:tcW w:w="779" w:type="dxa"/>
          </w:tcPr>
          <w:p w:rsidR="0089092F" w:rsidRPr="00534318" w:rsidRDefault="0089092F">
            <w:pPr>
              <w:ind w:right="-1774"/>
              <w:rPr>
                <w:color w:val="666666"/>
                <w:sz w:val="16"/>
                <w:szCs w:val="16"/>
              </w:rPr>
            </w:pPr>
            <w:bookmarkStart w:id="2" w:name="C2"/>
            <w:bookmarkEnd w:id="2"/>
          </w:p>
        </w:tc>
        <w:tc>
          <w:tcPr>
            <w:tcW w:w="4678" w:type="dxa"/>
          </w:tcPr>
          <w:p w:rsidR="00534318" w:rsidRPr="00534318" w:rsidRDefault="00534318">
            <w:pPr>
              <w:ind w:right="-1774"/>
              <w:rPr>
                <w:color w:val="666666"/>
              </w:rPr>
            </w:pPr>
            <w:bookmarkStart w:id="3" w:name="kopi"/>
            <w:bookmarkEnd w:id="3"/>
          </w:p>
        </w:tc>
      </w:tr>
    </w:tbl>
    <w:p w:rsidR="0089092F" w:rsidRPr="003E0C38" w:rsidRDefault="0089092F" w:rsidP="003E0C38">
      <w:pPr>
        <w:ind w:right="-83"/>
        <w:rPr>
          <w:rFonts w:ascii="Cooper Black" w:hAnsi="Cooper Black"/>
          <w:b/>
          <w:sz w:val="2"/>
          <w:szCs w:val="2"/>
        </w:rPr>
      </w:pPr>
      <w:r>
        <w:rPr>
          <w:rFonts w:ascii="Courier" w:hAnsi="Courier"/>
        </w:rPr>
        <w:br w:type="column"/>
      </w:r>
    </w:p>
    <w:tbl>
      <w:tblPr>
        <w:tblW w:w="3828" w:type="dxa"/>
        <w:tblInd w:w="-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E"/>
      </w:tblPr>
      <w:tblGrid>
        <w:gridCol w:w="3828"/>
      </w:tblGrid>
      <w:tr w:rsidR="0089092F">
        <w:tc>
          <w:tcPr>
            <w:tcW w:w="3828" w:type="dxa"/>
          </w:tcPr>
          <w:p w:rsidR="0089092F" w:rsidRPr="00153D3A" w:rsidRDefault="00682CE4" w:rsidP="003E0C38">
            <w:pPr>
              <w:ind w:left="-70"/>
              <w:jc w:val="right"/>
              <w:rPr>
                <w:b/>
                <w:color w:val="666666"/>
                <w:spacing w:val="8"/>
                <w:sz w:val="16"/>
                <w:szCs w:val="16"/>
              </w:rPr>
            </w:pPr>
            <w:bookmarkStart w:id="4" w:name="Forvaltning"/>
            <w:bookmarkEnd w:id="4"/>
            <w:r>
              <w:rPr>
                <w:b/>
                <w:color w:val="666666"/>
                <w:spacing w:val="8"/>
                <w:sz w:val="16"/>
                <w:szCs w:val="16"/>
              </w:rPr>
              <w:t>BESKÆFTIGELSE OG BORGERSERVICE</w:t>
            </w:r>
          </w:p>
        </w:tc>
      </w:tr>
      <w:tr w:rsidR="0089092F">
        <w:trPr>
          <w:trHeight w:hRule="exact" w:val="200"/>
        </w:trPr>
        <w:tc>
          <w:tcPr>
            <w:tcW w:w="3828" w:type="dxa"/>
          </w:tcPr>
          <w:p w:rsidR="0089092F" w:rsidRPr="00153D3A" w:rsidRDefault="00682CE4" w:rsidP="003E0C38">
            <w:pPr>
              <w:ind w:left="-70"/>
              <w:jc w:val="right"/>
              <w:rPr>
                <w:b/>
                <w:color w:val="666666"/>
                <w:sz w:val="16"/>
                <w:szCs w:val="16"/>
              </w:rPr>
            </w:pPr>
            <w:bookmarkStart w:id="5" w:name="Afdeling"/>
            <w:bookmarkEnd w:id="5"/>
            <w:r>
              <w:rPr>
                <w:b/>
                <w:color w:val="666666"/>
                <w:sz w:val="16"/>
                <w:szCs w:val="16"/>
              </w:rPr>
              <w:t xml:space="preserve">  </w:t>
            </w:r>
          </w:p>
        </w:tc>
      </w:tr>
      <w:tr w:rsidR="0089092F">
        <w:tc>
          <w:tcPr>
            <w:tcW w:w="3828" w:type="dxa"/>
          </w:tcPr>
          <w:p w:rsidR="0089092F" w:rsidRPr="00153D3A" w:rsidRDefault="0089092F" w:rsidP="003E0C38">
            <w:pPr>
              <w:ind w:left="-70"/>
              <w:jc w:val="right"/>
              <w:rPr>
                <w:b/>
                <w:color w:val="666666"/>
                <w:sz w:val="16"/>
                <w:szCs w:val="16"/>
              </w:rPr>
            </w:pP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682CE4" w:rsidP="006E4AA2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6" w:name="Dato"/>
            <w:bookmarkEnd w:id="6"/>
            <w:r>
              <w:rPr>
                <w:color w:val="666666"/>
                <w:sz w:val="16"/>
                <w:szCs w:val="16"/>
              </w:rPr>
              <w:t>Dato: 2</w:t>
            </w:r>
            <w:r w:rsidR="006E4AA2">
              <w:rPr>
                <w:color w:val="666666"/>
                <w:sz w:val="16"/>
                <w:szCs w:val="16"/>
              </w:rPr>
              <w:t>9</w:t>
            </w:r>
            <w:r>
              <w:rPr>
                <w:color w:val="666666"/>
                <w:sz w:val="16"/>
                <w:szCs w:val="16"/>
              </w:rPr>
              <w:t>. oktober 2014</w:t>
            </w: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682CE4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7" w:name="B1"/>
            <w:bookmarkEnd w:id="7"/>
            <w:r>
              <w:rPr>
                <w:color w:val="666666"/>
                <w:sz w:val="16"/>
                <w:szCs w:val="16"/>
              </w:rPr>
              <w:t xml:space="preserve">Tlf. dir.: </w:t>
            </w:r>
            <w:proofErr w:type="gramStart"/>
            <w:r>
              <w:rPr>
                <w:color w:val="666666"/>
                <w:sz w:val="16"/>
                <w:szCs w:val="16"/>
              </w:rPr>
              <w:t>41750258</w:t>
            </w:r>
            <w:proofErr w:type="gramEnd"/>
          </w:p>
        </w:tc>
      </w:tr>
      <w:tr w:rsidR="00B17F7C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3828" w:type="dxa"/>
          </w:tcPr>
          <w:p w:rsidR="00B17F7C" w:rsidRPr="00153D3A" w:rsidRDefault="00682CE4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8" w:name="B2"/>
            <w:bookmarkEnd w:id="8"/>
            <w:r>
              <w:rPr>
                <w:color w:val="666666"/>
                <w:sz w:val="16"/>
                <w:szCs w:val="16"/>
              </w:rPr>
              <w:t>E-mail: Borger@balk.dk</w:t>
            </w: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682CE4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9" w:name="B3"/>
            <w:bookmarkEnd w:id="9"/>
            <w:r>
              <w:rPr>
                <w:color w:val="666666"/>
                <w:sz w:val="16"/>
                <w:szCs w:val="16"/>
              </w:rPr>
              <w:t>Kontakt: Jakob Holtoug Bjældager (jakb)</w:t>
            </w: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682CE4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0" w:name="B4"/>
            <w:bookmarkEnd w:id="10"/>
            <w:proofErr w:type="spellStart"/>
            <w:r>
              <w:rPr>
                <w:color w:val="666666"/>
                <w:sz w:val="16"/>
                <w:szCs w:val="16"/>
              </w:rPr>
              <w:t>Sagsnr</w:t>
            </w:r>
            <w:proofErr w:type="spellEnd"/>
            <w:r>
              <w:rPr>
                <w:color w:val="666666"/>
                <w:sz w:val="16"/>
                <w:szCs w:val="16"/>
              </w:rPr>
              <w:t>.: 00.15.00-A00-23-14</w:t>
            </w: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1" w:name="B5"/>
            <w:bookmarkEnd w:id="11"/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2" w:name="B6"/>
            <w:bookmarkEnd w:id="12"/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3" w:name="B7"/>
            <w:bookmarkEnd w:id="13"/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076CD0">
        <w:trPr>
          <w:trHeight w:hRule="exact" w:val="220"/>
        </w:trPr>
        <w:tc>
          <w:tcPr>
            <w:tcW w:w="3828" w:type="dxa"/>
          </w:tcPr>
          <w:p w:rsidR="00076CD0" w:rsidRPr="00153D3A" w:rsidRDefault="00076CD0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076CD0">
        <w:trPr>
          <w:trHeight w:hRule="exact" w:val="220"/>
        </w:trPr>
        <w:tc>
          <w:tcPr>
            <w:tcW w:w="3828" w:type="dxa"/>
          </w:tcPr>
          <w:p w:rsidR="00076CD0" w:rsidRPr="00153D3A" w:rsidRDefault="00076CD0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076CD0">
        <w:trPr>
          <w:trHeight w:hRule="exact" w:val="220"/>
        </w:trPr>
        <w:tc>
          <w:tcPr>
            <w:tcW w:w="3828" w:type="dxa"/>
          </w:tcPr>
          <w:p w:rsidR="00076CD0" w:rsidRPr="00153D3A" w:rsidRDefault="00076CD0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076CD0" w:rsidRPr="007621E9" w:rsidRDefault="00076CD0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076CD0">
        <w:trPr>
          <w:trHeight w:hRule="exact" w:val="220"/>
        </w:trPr>
        <w:tc>
          <w:tcPr>
            <w:tcW w:w="3828" w:type="dxa"/>
          </w:tcPr>
          <w:p w:rsidR="00076CD0" w:rsidRDefault="00076CD0" w:rsidP="00076CD0">
            <w:pPr>
              <w:rPr>
                <w:color w:val="666666"/>
                <w:sz w:val="16"/>
                <w:szCs w:val="16"/>
              </w:rPr>
            </w:pPr>
          </w:p>
        </w:tc>
      </w:tr>
      <w:tr w:rsidR="00076CD0">
        <w:trPr>
          <w:trHeight w:hRule="exact" w:val="220"/>
        </w:trPr>
        <w:tc>
          <w:tcPr>
            <w:tcW w:w="3828" w:type="dxa"/>
          </w:tcPr>
          <w:p w:rsidR="00076CD0" w:rsidRDefault="00076CD0" w:rsidP="00076CD0">
            <w:pPr>
              <w:rPr>
                <w:color w:val="666666"/>
                <w:sz w:val="16"/>
                <w:szCs w:val="16"/>
              </w:rPr>
            </w:pPr>
          </w:p>
        </w:tc>
      </w:tr>
    </w:tbl>
    <w:p w:rsidR="0089092F" w:rsidRDefault="0089092F">
      <w:pPr>
        <w:sectPr w:rsidR="0089092F" w:rsidSect="00EB5A55">
          <w:headerReference w:type="first" r:id="rId7"/>
          <w:footerReference w:type="first" r:id="rId8"/>
          <w:pgSz w:w="11906" w:h="16838" w:code="9"/>
          <w:pgMar w:top="2041" w:right="720" w:bottom="1418" w:left="1701" w:header="709" w:footer="284" w:gutter="0"/>
          <w:cols w:num="2" w:space="284" w:equalWidth="0">
            <w:col w:w="5741" w:space="425"/>
            <w:col w:w="3319"/>
          </w:cols>
          <w:titlePg/>
        </w:sectPr>
      </w:pPr>
    </w:p>
    <w:p w:rsidR="00682CE4" w:rsidRPr="003514E3" w:rsidRDefault="00682CE4" w:rsidP="00682CE4">
      <w:pPr>
        <w:jc w:val="center"/>
        <w:rPr>
          <w:b/>
          <w:color w:val="808080"/>
          <w:sz w:val="48"/>
          <w:szCs w:val="48"/>
        </w:rPr>
      </w:pPr>
      <w:r w:rsidRPr="003514E3">
        <w:rPr>
          <w:b/>
          <w:color w:val="808080"/>
          <w:sz w:val="48"/>
          <w:szCs w:val="48"/>
        </w:rPr>
        <w:lastRenderedPageBreak/>
        <w:t>Midtvejsevaluering af projekt ”</w:t>
      </w:r>
      <w:r w:rsidR="001278B0">
        <w:rPr>
          <w:b/>
          <w:color w:val="808080"/>
          <w:sz w:val="48"/>
          <w:szCs w:val="48"/>
        </w:rPr>
        <w:t>Kvalitet i beskæftigelsesindsatsen</w:t>
      </w:r>
      <w:r w:rsidRPr="003514E3">
        <w:rPr>
          <w:b/>
          <w:color w:val="808080"/>
          <w:sz w:val="48"/>
          <w:szCs w:val="48"/>
        </w:rPr>
        <w:t>” – data og metode</w:t>
      </w:r>
    </w:p>
    <w:p w:rsidR="00682CE4" w:rsidRDefault="00682CE4" w:rsidP="00682CE4">
      <w:pPr>
        <w:spacing w:line="260" w:lineRule="exact"/>
      </w:pPr>
    </w:p>
    <w:p w:rsidR="00682CE4" w:rsidRDefault="00682CE4" w:rsidP="00682CE4">
      <w:pPr>
        <w:spacing w:line="260" w:lineRule="exact"/>
      </w:pPr>
      <w:r>
        <w:t xml:space="preserve">Resultaterne af beskæftigelsesindsatsen opgøres typisk på baggrund af data for gennemsnitlige </w:t>
      </w:r>
      <w:proofErr w:type="spellStart"/>
      <w:r>
        <w:t>sagsvarigheder</w:t>
      </w:r>
      <w:proofErr w:type="spellEnd"/>
      <w:r>
        <w:t xml:space="preserve"> eller afgangsrater. Førstnævnte kan ikke lade sig gøre i denne sammenhæng på grund af databrud for kontant- og uddannelse</w:t>
      </w:r>
      <w:r>
        <w:t>s</w:t>
      </w:r>
      <w:r>
        <w:t>hjælpsmodtagere i forbindelse med kontanthjælpsreformen i løbet af projektperi</w:t>
      </w:r>
      <w:r>
        <w:t>o</w:t>
      </w:r>
      <w:r>
        <w:t>den.</w:t>
      </w:r>
    </w:p>
    <w:p w:rsidR="00682CE4" w:rsidRDefault="00682CE4" w:rsidP="00682CE4">
      <w:pPr>
        <w:spacing w:line="260" w:lineRule="exact"/>
      </w:pPr>
    </w:p>
    <w:p w:rsidR="00682CE4" w:rsidRDefault="00682CE4" w:rsidP="00682CE4">
      <w:pPr>
        <w:spacing w:line="260" w:lineRule="exact"/>
      </w:pPr>
      <w:r>
        <w:t>Nedenstående tabel viser resultaterne af beskæftigelsesindsatsen før og under pr</w:t>
      </w:r>
      <w:r>
        <w:t>o</w:t>
      </w:r>
      <w:r>
        <w:t>jektperioden opgjort ved udviklingen i kvartalsvise afgangsrater for 4 målgrupper.</w:t>
      </w:r>
    </w:p>
    <w:p w:rsidR="00682CE4" w:rsidRDefault="00682CE4" w:rsidP="00682CE4">
      <w:pPr>
        <w:spacing w:line="260" w:lineRule="exact"/>
      </w:pPr>
    </w:p>
    <w:p w:rsidR="00682CE4" w:rsidRPr="003514E3" w:rsidRDefault="00682CE4" w:rsidP="00682CE4">
      <w:pPr>
        <w:spacing w:line="260" w:lineRule="exact"/>
        <w:rPr>
          <w:rStyle w:val="Fremhv"/>
        </w:rPr>
      </w:pPr>
      <w:r w:rsidRPr="003514E3">
        <w:rPr>
          <w:rStyle w:val="Fremhv"/>
        </w:rPr>
        <w:t>Tabel: Kvartalsvise afgangsrater før og under projektperioden</w:t>
      </w:r>
    </w:p>
    <w:p w:rsidR="00682CE4" w:rsidRDefault="00682CE4" w:rsidP="00682CE4">
      <w:pPr>
        <w:spacing w:line="260" w:lineRule="exact"/>
      </w:pPr>
    </w:p>
    <w:p w:rsidR="00682CE4" w:rsidRDefault="00682CE4" w:rsidP="00682CE4">
      <w:pPr>
        <w:spacing w:line="260" w:lineRule="exact"/>
      </w:pPr>
    </w:p>
    <w:p w:rsidR="00682CE4" w:rsidRDefault="00682CE4" w:rsidP="00682CE4">
      <w:pPr>
        <w:spacing w:line="260" w:lineRule="exact"/>
      </w:pPr>
    </w:p>
    <w:p w:rsidR="00682CE4" w:rsidRDefault="00682CE4" w:rsidP="00682CE4">
      <w:pPr>
        <w:spacing w:line="260" w:lineRule="exact"/>
      </w:pPr>
    </w:p>
    <w:p w:rsidR="00682CE4" w:rsidRDefault="00682CE4" w:rsidP="00682CE4">
      <w:pPr>
        <w:spacing w:line="260" w:lineRule="exact"/>
      </w:pPr>
    </w:p>
    <w:p w:rsidR="00682CE4" w:rsidRDefault="00682CE4" w:rsidP="00682CE4">
      <w:pPr>
        <w:spacing w:line="260" w:lineRule="exact"/>
      </w:pPr>
      <w:r w:rsidRPr="003514E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-817245</wp:posOffset>
            </wp:positionV>
            <wp:extent cx="5396230" cy="955040"/>
            <wp:effectExtent l="19050" t="0" r="0" b="0"/>
            <wp:wrapNone/>
            <wp:docPr id="15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846" w:rsidRDefault="002E5846" w:rsidP="00682CE4">
      <w:pPr>
        <w:spacing w:line="260" w:lineRule="exact"/>
        <w:rPr>
          <w:rStyle w:val="Svagfremhvning"/>
        </w:rPr>
      </w:pPr>
      <w:r>
        <w:rPr>
          <w:rStyle w:val="Svagfremhvning"/>
        </w:rPr>
        <w:t>Kilde: Jobindsats.dk</w:t>
      </w:r>
    </w:p>
    <w:p w:rsidR="0089092F" w:rsidRDefault="00682CE4" w:rsidP="00682CE4">
      <w:pPr>
        <w:spacing w:line="260" w:lineRule="exact"/>
        <w:rPr>
          <w:rStyle w:val="Svagfremhvning"/>
        </w:rPr>
      </w:pPr>
      <w:r w:rsidRPr="003514E3">
        <w:rPr>
          <w:rStyle w:val="Svagfremhvning"/>
        </w:rPr>
        <w:t>* Kontanthjælpsmodtagere, fra 2014 også uddannelseshjælp. Afgangsraterne i pr</w:t>
      </w:r>
      <w:r w:rsidRPr="003514E3">
        <w:rPr>
          <w:rStyle w:val="Svagfremhvning"/>
        </w:rPr>
        <w:t>o</w:t>
      </w:r>
      <w:r w:rsidRPr="003514E3">
        <w:rPr>
          <w:rStyle w:val="Svagfremhvning"/>
        </w:rPr>
        <w:t xml:space="preserve">jektperioden er korrigeret for manglende data for 4. </w:t>
      </w:r>
      <w:proofErr w:type="spellStart"/>
      <w:r w:rsidRPr="003514E3">
        <w:rPr>
          <w:rStyle w:val="Svagfremhvning"/>
        </w:rPr>
        <w:t>kvt</w:t>
      </w:r>
      <w:proofErr w:type="spellEnd"/>
      <w:r w:rsidRPr="003514E3">
        <w:rPr>
          <w:rStyle w:val="Svagfremhvning"/>
        </w:rPr>
        <w:t>. 2013</w:t>
      </w:r>
    </w:p>
    <w:p w:rsidR="002E5846" w:rsidRDefault="002E5846" w:rsidP="00682CE4">
      <w:pPr>
        <w:spacing w:line="260" w:lineRule="exact"/>
        <w:rPr>
          <w:i/>
          <w:iCs/>
          <w:color w:val="808080" w:themeColor="text1" w:themeTint="7F"/>
        </w:rPr>
      </w:pPr>
    </w:p>
    <w:p w:rsidR="009B20CA" w:rsidRDefault="009B20CA" w:rsidP="00682CE4">
      <w:pPr>
        <w:spacing w:line="260" w:lineRule="exact"/>
      </w:pPr>
      <w:r>
        <w:t>Afgangsraterne er antallet af afsluttede forløb i perioden i procent af det samlede antal forløb i perioden.</w:t>
      </w:r>
    </w:p>
    <w:p w:rsidR="009B20CA" w:rsidRDefault="009B20CA" w:rsidP="00682CE4">
      <w:pPr>
        <w:spacing w:line="260" w:lineRule="exact"/>
      </w:pPr>
    </w:p>
    <w:p w:rsidR="006E4AA2" w:rsidRDefault="006E4AA2" w:rsidP="00682CE4">
      <w:pPr>
        <w:spacing w:line="260" w:lineRule="exact"/>
      </w:pPr>
      <w:r w:rsidRPr="006E4AA2">
        <w:t>Opgørelsen</w:t>
      </w:r>
      <w:r>
        <w:t xml:space="preserve"> viser, at for eksempelvis de aktivitetsparate kontanthjælpsmodtagere udviklede afgangsraterne sig fra 2011 til 2012 dårligere i Ballerup (fald på 1,9 </w:t>
      </w:r>
      <w:proofErr w:type="spellStart"/>
      <w:r>
        <w:t>pct.point</w:t>
      </w:r>
      <w:proofErr w:type="spellEnd"/>
      <w:r>
        <w:t xml:space="preserve"> fra 16 pct. til 14,1 pct.) end på landsplan (fald på 0,5 </w:t>
      </w:r>
      <w:proofErr w:type="spellStart"/>
      <w:r>
        <w:t>pct.point</w:t>
      </w:r>
      <w:proofErr w:type="spellEnd"/>
      <w:r>
        <w:t xml:space="preserve">). Fra 2012 til projektperioden forholder det sig modsat, idet udviklingen her er bedre i Ballerup (fald på 0,5 </w:t>
      </w:r>
      <w:proofErr w:type="spellStart"/>
      <w:r>
        <w:t>pct.point</w:t>
      </w:r>
      <w:proofErr w:type="spellEnd"/>
      <w:r>
        <w:t xml:space="preserve">) end på landsplan (fald på 1,8 </w:t>
      </w:r>
      <w:proofErr w:type="spellStart"/>
      <w:r>
        <w:t>pct.point</w:t>
      </w:r>
      <w:proofErr w:type="spellEnd"/>
      <w:r>
        <w:t>).</w:t>
      </w:r>
    </w:p>
    <w:p w:rsidR="006E4AA2" w:rsidRDefault="006E4AA2" w:rsidP="00682CE4">
      <w:pPr>
        <w:spacing w:line="260" w:lineRule="exact"/>
      </w:pPr>
    </w:p>
    <w:p w:rsidR="003734ED" w:rsidRPr="00C72B0C" w:rsidRDefault="006E4AA2" w:rsidP="00EB5A55">
      <w:pPr>
        <w:spacing w:line="260" w:lineRule="exact"/>
      </w:pPr>
      <w:bookmarkStart w:id="14" w:name="overskrift"/>
      <w:bookmarkEnd w:id="14"/>
      <w:r>
        <w:lastRenderedPageBreak/>
        <w:t xml:space="preserve">For eksempelvis sygedagpengemodtagere var udviklingen i Ballerups afgangsrater (stigning på 3,9 </w:t>
      </w:r>
      <w:proofErr w:type="spellStart"/>
      <w:r>
        <w:t>pct.point</w:t>
      </w:r>
      <w:proofErr w:type="spellEnd"/>
      <w:r>
        <w:t xml:space="preserve"> fra 65 pct. til 68,9 pct.) </w:t>
      </w:r>
      <w:r w:rsidR="009B20CA">
        <w:t>væsentligt</w:t>
      </w:r>
      <w:r>
        <w:t xml:space="preserve"> bedre end på land</w:t>
      </w:r>
      <w:r>
        <w:t>s</w:t>
      </w:r>
      <w:r>
        <w:t>plan (stigning på 1,2 pct.). Fra 2012 til projektperioden forholder det sig modsat, idet udviklingen her er dårligere i Ballerup (fald på 0,2 pct.) end på landsplan (sti</w:t>
      </w:r>
      <w:r>
        <w:t>g</w:t>
      </w:r>
      <w:r>
        <w:t>ning på 0,3 pct.).</w:t>
      </w:r>
    </w:p>
    <w:sectPr w:rsidR="003734ED" w:rsidRPr="00C72B0C" w:rsidSect="00153D3A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2041" w:right="1701" w:bottom="323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A2" w:rsidRDefault="006E4AA2">
      <w:r>
        <w:separator/>
      </w:r>
    </w:p>
  </w:endnote>
  <w:endnote w:type="continuationSeparator" w:id="0">
    <w:p w:rsidR="006E4AA2" w:rsidRDefault="006E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fficina Sans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A2" w:rsidRDefault="006E4AA2">
    <w:pPr>
      <w:pStyle w:val="Sidefod"/>
    </w:pPr>
  </w:p>
  <w:p w:rsidR="006E4AA2" w:rsidRDefault="006E4AA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A2" w:rsidRDefault="006E4AA2">
    <w:pPr>
      <w:pStyle w:val="Sidefod"/>
    </w:pPr>
  </w:p>
  <w:p w:rsidR="006E4AA2" w:rsidRPr="007621E9" w:rsidRDefault="006E4AA2" w:rsidP="007621E9">
    <w:pPr>
      <w:pStyle w:val="Sidefod"/>
      <w:ind w:right="-1135"/>
      <w:jc w:val="right"/>
      <w:rPr>
        <w:b/>
        <w:color w:val="666666"/>
        <w:sz w:val="18"/>
        <w:szCs w:val="18"/>
      </w:rPr>
    </w:pPr>
    <w:r w:rsidRPr="007621E9">
      <w:rPr>
        <w:b/>
        <w:color w:val="666666"/>
        <w:sz w:val="18"/>
        <w:szCs w:val="18"/>
      </w:rPr>
      <w:t xml:space="preserve">Side </w:t>
    </w:r>
    <w:r w:rsidRPr="007621E9">
      <w:rPr>
        <w:rStyle w:val="Sidetal"/>
        <w:b/>
        <w:color w:val="666666"/>
      </w:rPr>
      <w:fldChar w:fldCharType="begin"/>
    </w:r>
    <w:r w:rsidRPr="007621E9">
      <w:rPr>
        <w:rStyle w:val="Sidetal"/>
        <w:b/>
        <w:color w:val="666666"/>
      </w:rPr>
      <w:instrText xml:space="preserve"> PAGE </w:instrText>
    </w:r>
    <w:r w:rsidRPr="007621E9">
      <w:rPr>
        <w:rStyle w:val="Sidetal"/>
        <w:b/>
        <w:color w:val="666666"/>
      </w:rPr>
      <w:fldChar w:fldCharType="separate"/>
    </w:r>
    <w:r w:rsidR="001278B0">
      <w:rPr>
        <w:rStyle w:val="Sidetal"/>
        <w:b/>
        <w:noProof/>
        <w:color w:val="666666"/>
      </w:rPr>
      <w:t>2</w:t>
    </w:r>
    <w:r w:rsidRPr="007621E9">
      <w:rPr>
        <w:rStyle w:val="Sidetal"/>
        <w:b/>
        <w:color w:val="666666"/>
      </w:rPr>
      <w:fldChar w:fldCharType="end"/>
    </w:r>
  </w:p>
  <w:p w:rsidR="006E4AA2" w:rsidRDefault="006E4AA2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A2" w:rsidRDefault="006E4AA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A2" w:rsidRDefault="006E4AA2">
      <w:r>
        <w:separator/>
      </w:r>
    </w:p>
  </w:footnote>
  <w:footnote w:type="continuationSeparator" w:id="0">
    <w:p w:rsidR="006E4AA2" w:rsidRDefault="006E4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A2" w:rsidRDefault="006E4AA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-219075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8" name="Billede 8" descr="Head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A2" w:rsidRDefault="006E4AA2">
    <w:pPr>
      <w:pStyle w:val="Sidehoved"/>
      <w:rPr>
        <w:rStyle w:val="Sidet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69D"/>
    <w:multiLevelType w:val="singleLevel"/>
    <w:tmpl w:val="DF9E5D76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</w:abstractNum>
  <w:abstractNum w:abstractNumId="1">
    <w:nsid w:val="0A9E7091"/>
    <w:multiLevelType w:val="singleLevel"/>
    <w:tmpl w:val="9B405E0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2">
    <w:nsid w:val="0F2D54C3"/>
    <w:multiLevelType w:val="singleLevel"/>
    <w:tmpl w:val="BBEE3E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">
    <w:nsid w:val="132E0B5C"/>
    <w:multiLevelType w:val="singleLevel"/>
    <w:tmpl w:val="A00457A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>
    <w:nsid w:val="168A66ED"/>
    <w:multiLevelType w:val="singleLevel"/>
    <w:tmpl w:val="2DE64526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</w:abstractNum>
  <w:abstractNum w:abstractNumId="5">
    <w:nsid w:val="16FA2197"/>
    <w:multiLevelType w:val="singleLevel"/>
    <w:tmpl w:val="3CE0DA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6">
    <w:nsid w:val="172E7400"/>
    <w:multiLevelType w:val="singleLevel"/>
    <w:tmpl w:val="BBFE75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7">
    <w:nsid w:val="180A6F8C"/>
    <w:multiLevelType w:val="singleLevel"/>
    <w:tmpl w:val="85CC8B4A"/>
    <w:lvl w:ilvl="0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8">
    <w:nsid w:val="1A973D3A"/>
    <w:multiLevelType w:val="singleLevel"/>
    <w:tmpl w:val="75FA6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9">
    <w:nsid w:val="212530B1"/>
    <w:multiLevelType w:val="multilevel"/>
    <w:tmpl w:val="C7D6F84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2E442FB"/>
    <w:multiLevelType w:val="singleLevel"/>
    <w:tmpl w:val="064E30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1">
    <w:nsid w:val="2D8D306C"/>
    <w:multiLevelType w:val="singleLevel"/>
    <w:tmpl w:val="05248E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2">
    <w:nsid w:val="2F8A0A09"/>
    <w:multiLevelType w:val="singleLevel"/>
    <w:tmpl w:val="ED0A3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3">
    <w:nsid w:val="323A237B"/>
    <w:multiLevelType w:val="singleLevel"/>
    <w:tmpl w:val="02805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5D724F5"/>
    <w:multiLevelType w:val="singleLevel"/>
    <w:tmpl w:val="7D500A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5">
    <w:nsid w:val="3EA91078"/>
    <w:multiLevelType w:val="singleLevel"/>
    <w:tmpl w:val="E830323C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6">
    <w:nsid w:val="41C27042"/>
    <w:multiLevelType w:val="singleLevel"/>
    <w:tmpl w:val="9CBEAB06"/>
    <w:lvl w:ilvl="0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7">
    <w:nsid w:val="435A0411"/>
    <w:multiLevelType w:val="singleLevel"/>
    <w:tmpl w:val="AB3A3F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8">
    <w:nsid w:val="4468189C"/>
    <w:multiLevelType w:val="singleLevel"/>
    <w:tmpl w:val="FF02A29A"/>
    <w:lvl w:ilvl="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9">
    <w:nsid w:val="451875AE"/>
    <w:multiLevelType w:val="singleLevel"/>
    <w:tmpl w:val="21066B8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0">
    <w:nsid w:val="54D24ECB"/>
    <w:multiLevelType w:val="singleLevel"/>
    <w:tmpl w:val="116EF7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1">
    <w:nsid w:val="59C3479B"/>
    <w:multiLevelType w:val="singleLevel"/>
    <w:tmpl w:val="5BAC64D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22">
    <w:nsid w:val="5D204E1C"/>
    <w:multiLevelType w:val="multilevel"/>
    <w:tmpl w:val="5F4AFE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193222E"/>
    <w:multiLevelType w:val="singleLevel"/>
    <w:tmpl w:val="3E34D35A"/>
    <w:lvl w:ilvl="0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24">
    <w:nsid w:val="667D0430"/>
    <w:multiLevelType w:val="singleLevel"/>
    <w:tmpl w:val="123E4F6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</w:abstractNum>
  <w:abstractNum w:abstractNumId="25">
    <w:nsid w:val="69010B47"/>
    <w:multiLevelType w:val="multilevel"/>
    <w:tmpl w:val="AB86BEE4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E003870"/>
    <w:multiLevelType w:val="singleLevel"/>
    <w:tmpl w:val="BBFE75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7">
    <w:nsid w:val="6F211D09"/>
    <w:multiLevelType w:val="singleLevel"/>
    <w:tmpl w:val="BBFE75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8">
    <w:nsid w:val="7FE135B1"/>
    <w:multiLevelType w:val="singleLevel"/>
    <w:tmpl w:val="E3586174"/>
    <w:lvl w:ilvl="0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8"/>
  </w:num>
  <w:num w:numId="5">
    <w:abstractNumId w:val="4"/>
  </w:num>
  <w:num w:numId="6">
    <w:abstractNumId w:val="0"/>
  </w:num>
  <w:num w:numId="7">
    <w:abstractNumId w:val="3"/>
  </w:num>
  <w:num w:numId="8">
    <w:abstractNumId w:val="18"/>
  </w:num>
  <w:num w:numId="9">
    <w:abstractNumId w:val="7"/>
  </w:num>
  <w:num w:numId="10">
    <w:abstractNumId w:val="1"/>
  </w:num>
  <w:num w:numId="11">
    <w:abstractNumId w:val="20"/>
  </w:num>
  <w:num w:numId="12">
    <w:abstractNumId w:val="5"/>
  </w:num>
  <w:num w:numId="13">
    <w:abstractNumId w:val="26"/>
  </w:num>
  <w:num w:numId="14">
    <w:abstractNumId w:val="27"/>
  </w:num>
  <w:num w:numId="15">
    <w:abstractNumId w:val="6"/>
  </w:num>
  <w:num w:numId="16">
    <w:abstractNumId w:val="10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  <w:num w:numId="21">
    <w:abstractNumId w:val="24"/>
  </w:num>
  <w:num w:numId="22">
    <w:abstractNumId w:val="17"/>
  </w:num>
  <w:num w:numId="23">
    <w:abstractNumId w:val="8"/>
  </w:num>
  <w:num w:numId="24">
    <w:abstractNumId w:val="23"/>
  </w:num>
  <w:num w:numId="25">
    <w:abstractNumId w:val="11"/>
  </w:num>
  <w:num w:numId="26">
    <w:abstractNumId w:val="9"/>
  </w:num>
  <w:num w:numId="27">
    <w:abstractNumId w:val="22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attachedTemplate r:id="rId1"/>
  <w:stylePaneFormatFilter w:val="3F01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docVars>
    <w:docVar w:name="BaggrundsTekst" w:val="Kopi"/>
    <w:docVar w:name="Kolonne1" w:val="280"/>
    <w:docVar w:name="Kolonne2" w:val="80"/>
    <w:docVar w:name="Kolonne3" w:val="80"/>
  </w:docVars>
  <w:rsids>
    <w:rsidRoot w:val="006F54CA"/>
    <w:rsid w:val="00004A63"/>
    <w:rsid w:val="00013FA5"/>
    <w:rsid w:val="00074FA7"/>
    <w:rsid w:val="00076CD0"/>
    <w:rsid w:val="000774E2"/>
    <w:rsid w:val="000B7AC1"/>
    <w:rsid w:val="000D1953"/>
    <w:rsid w:val="000D1B5F"/>
    <w:rsid w:val="000D27A6"/>
    <w:rsid w:val="000E0EDC"/>
    <w:rsid w:val="0012263D"/>
    <w:rsid w:val="001278B0"/>
    <w:rsid w:val="00136337"/>
    <w:rsid w:val="00143E15"/>
    <w:rsid w:val="00153D3A"/>
    <w:rsid w:val="00161F9D"/>
    <w:rsid w:val="00174873"/>
    <w:rsid w:val="00175DF8"/>
    <w:rsid w:val="00182356"/>
    <w:rsid w:val="001E645A"/>
    <w:rsid w:val="001F4021"/>
    <w:rsid w:val="00207B76"/>
    <w:rsid w:val="0023678B"/>
    <w:rsid w:val="002369DF"/>
    <w:rsid w:val="002376E8"/>
    <w:rsid w:val="00262492"/>
    <w:rsid w:val="0029247A"/>
    <w:rsid w:val="002D0426"/>
    <w:rsid w:val="002E5846"/>
    <w:rsid w:val="003239DA"/>
    <w:rsid w:val="00355545"/>
    <w:rsid w:val="003734ED"/>
    <w:rsid w:val="003C4C8A"/>
    <w:rsid w:val="003D6D4B"/>
    <w:rsid w:val="003E0C38"/>
    <w:rsid w:val="003E4289"/>
    <w:rsid w:val="00482800"/>
    <w:rsid w:val="00490507"/>
    <w:rsid w:val="004B15D6"/>
    <w:rsid w:val="004D4FF6"/>
    <w:rsid w:val="004E419F"/>
    <w:rsid w:val="0052373B"/>
    <w:rsid w:val="005320E2"/>
    <w:rsid w:val="00534318"/>
    <w:rsid w:val="00546062"/>
    <w:rsid w:val="005750F9"/>
    <w:rsid w:val="005A2ACF"/>
    <w:rsid w:val="005C117F"/>
    <w:rsid w:val="00601BB8"/>
    <w:rsid w:val="0063233D"/>
    <w:rsid w:val="00682CE4"/>
    <w:rsid w:val="006C3470"/>
    <w:rsid w:val="006D5D46"/>
    <w:rsid w:val="006E4AA2"/>
    <w:rsid w:val="006F0B1C"/>
    <w:rsid w:val="006F160C"/>
    <w:rsid w:val="006F285A"/>
    <w:rsid w:val="006F54CA"/>
    <w:rsid w:val="00732EAE"/>
    <w:rsid w:val="00757400"/>
    <w:rsid w:val="007621E9"/>
    <w:rsid w:val="008374F3"/>
    <w:rsid w:val="008431DA"/>
    <w:rsid w:val="00854C11"/>
    <w:rsid w:val="00861B9F"/>
    <w:rsid w:val="008803CD"/>
    <w:rsid w:val="0089092F"/>
    <w:rsid w:val="008B0212"/>
    <w:rsid w:val="008C7581"/>
    <w:rsid w:val="008D2ED6"/>
    <w:rsid w:val="00906764"/>
    <w:rsid w:val="00977AF3"/>
    <w:rsid w:val="009B20CA"/>
    <w:rsid w:val="00A739E5"/>
    <w:rsid w:val="00AD6806"/>
    <w:rsid w:val="00B17F7C"/>
    <w:rsid w:val="00B32BB3"/>
    <w:rsid w:val="00B87E48"/>
    <w:rsid w:val="00C07C76"/>
    <w:rsid w:val="00C32665"/>
    <w:rsid w:val="00C462EE"/>
    <w:rsid w:val="00C72B0C"/>
    <w:rsid w:val="00D0183E"/>
    <w:rsid w:val="00D21E6E"/>
    <w:rsid w:val="00D72463"/>
    <w:rsid w:val="00D9233B"/>
    <w:rsid w:val="00DB5349"/>
    <w:rsid w:val="00DB7BAC"/>
    <w:rsid w:val="00DC03CE"/>
    <w:rsid w:val="00E046F9"/>
    <w:rsid w:val="00E553F0"/>
    <w:rsid w:val="00E87000"/>
    <w:rsid w:val="00EB5A55"/>
    <w:rsid w:val="00F3559C"/>
    <w:rsid w:val="00F756BB"/>
    <w:rsid w:val="00F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356"/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1823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82356"/>
    <w:pPr>
      <w:keepNext/>
      <w:outlineLvl w:val="1"/>
    </w:pPr>
    <w:rPr>
      <w:rFonts w:ascii="Officina Sans" w:hAnsi="Officina Sans"/>
      <w:b/>
      <w:sz w:val="19"/>
    </w:rPr>
  </w:style>
  <w:style w:type="paragraph" w:styleId="Overskrift3">
    <w:name w:val="heading 3"/>
    <w:basedOn w:val="Normal"/>
    <w:next w:val="Normal"/>
    <w:qFormat/>
    <w:rsid w:val="00182356"/>
    <w:pPr>
      <w:keepNext/>
      <w:outlineLvl w:val="2"/>
    </w:pPr>
    <w:rPr>
      <w:rFonts w:ascii="Officina Sans" w:hAnsi="Officina Sans"/>
      <w:b/>
      <w:sz w:val="18"/>
    </w:rPr>
  </w:style>
  <w:style w:type="paragraph" w:styleId="Overskrift4">
    <w:name w:val="heading 4"/>
    <w:basedOn w:val="Normal"/>
    <w:next w:val="Normal"/>
    <w:qFormat/>
    <w:rsid w:val="00182356"/>
    <w:pPr>
      <w:keepNext/>
      <w:spacing w:before="240" w:after="60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8235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8235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82356"/>
  </w:style>
  <w:style w:type="character" w:styleId="Fremhv">
    <w:name w:val="Emphasis"/>
    <w:basedOn w:val="Standardskrifttypeiafsnit"/>
    <w:qFormat/>
    <w:rsid w:val="00682CE4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682CE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b\AppData\Roaming\Microsoft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2</Pages>
  <Words>244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Bjældager</dc:creator>
  <cp:lastModifiedBy>Jakob Bjældager</cp:lastModifiedBy>
  <cp:revision>2</cp:revision>
  <cp:lastPrinted>1999-09-06T14:07:00Z</cp:lastPrinted>
  <dcterms:created xsi:type="dcterms:W3CDTF">2014-10-29T09:35:00Z</dcterms:created>
  <dcterms:modified xsi:type="dcterms:W3CDTF">2014-10-29T09:35:00Z</dcterms:modified>
</cp:coreProperties>
</file>