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46" w:rsidRDefault="00E32BCB">
      <w:pPr>
        <w:pStyle w:val="Titel"/>
        <w:rPr>
          <w:rFonts w:ascii="Arial" w:hAnsi="Arial" w:cs="Arial"/>
          <w:sz w:val="28"/>
          <w:szCs w:val="28"/>
        </w:rPr>
      </w:pPr>
      <w:r>
        <w:rPr>
          <w:rFonts w:ascii="Arial" w:hAnsi="Arial" w:cs="Arial"/>
          <w:sz w:val="28"/>
          <w:szCs w:val="28"/>
        </w:rPr>
        <w:t>Overordnet t</w:t>
      </w:r>
      <w:r w:rsidR="0016246C">
        <w:rPr>
          <w:rFonts w:ascii="Arial" w:hAnsi="Arial" w:cs="Arial"/>
          <w:sz w:val="28"/>
          <w:szCs w:val="28"/>
        </w:rPr>
        <w:t xml:space="preserve">idsplan </w:t>
      </w:r>
      <w:r>
        <w:rPr>
          <w:rFonts w:ascii="Arial" w:hAnsi="Arial" w:cs="Arial"/>
          <w:sz w:val="28"/>
          <w:szCs w:val="28"/>
        </w:rPr>
        <w:t>frem til</w:t>
      </w:r>
      <w:r w:rsidR="0016246C">
        <w:rPr>
          <w:rFonts w:ascii="Arial" w:hAnsi="Arial" w:cs="Arial"/>
          <w:sz w:val="28"/>
          <w:szCs w:val="28"/>
        </w:rPr>
        <w:t xml:space="preserve"> ny struktur for Ballerup Super Arena</w:t>
      </w:r>
      <w:r>
        <w:rPr>
          <w:rFonts w:ascii="Arial" w:hAnsi="Arial" w:cs="Arial"/>
          <w:sz w:val="28"/>
          <w:szCs w:val="28"/>
        </w:rPr>
        <w:t xml:space="preserve"> er på plads d. 1. januar 2016</w:t>
      </w:r>
    </w:p>
    <w:p w:rsidR="00660629" w:rsidRPr="00660629" w:rsidRDefault="00660629" w:rsidP="00660629">
      <w:pPr>
        <w:pStyle w:val="Brdtekst2"/>
        <w:rPr>
          <w:rFonts w:ascii="Arial" w:hAnsi="Arial" w:cs="Arial"/>
          <w:sz w:val="24"/>
          <w:szCs w:val="24"/>
        </w:rPr>
      </w:pPr>
      <w:r w:rsidRPr="00660629">
        <w:rPr>
          <w:rFonts w:ascii="Arial" w:hAnsi="Arial" w:cs="Arial"/>
          <w:sz w:val="24"/>
          <w:szCs w:val="24"/>
        </w:rPr>
        <w:t xml:space="preserve">Organisering af processen frem til ny struktur er på plads d. 1. </w:t>
      </w:r>
      <w:r>
        <w:rPr>
          <w:rFonts w:ascii="Arial" w:hAnsi="Arial" w:cs="Arial"/>
          <w:sz w:val="24"/>
          <w:szCs w:val="24"/>
        </w:rPr>
        <w:t>j</w:t>
      </w:r>
      <w:r w:rsidRPr="00660629">
        <w:rPr>
          <w:rFonts w:ascii="Arial" w:hAnsi="Arial" w:cs="Arial"/>
          <w:sz w:val="24"/>
          <w:szCs w:val="24"/>
        </w:rPr>
        <w:t>anuar 2016:</w:t>
      </w:r>
    </w:p>
    <w:p w:rsidR="00660629" w:rsidRDefault="00660629" w:rsidP="00660629">
      <w:pPr>
        <w:pStyle w:val="Brdtekst2"/>
      </w:pPr>
    </w:p>
    <w:p w:rsidR="00660629" w:rsidRPr="00660629" w:rsidRDefault="00660629" w:rsidP="00660629">
      <w:pPr>
        <w:pStyle w:val="Fodnotetekst"/>
        <w:rPr>
          <w:rFonts w:ascii="Arial" w:hAnsi="Arial" w:cs="Arial"/>
          <w:sz w:val="22"/>
          <w:szCs w:val="22"/>
          <w:u w:val="single"/>
        </w:rPr>
      </w:pPr>
      <w:r w:rsidRPr="00660629">
        <w:rPr>
          <w:rFonts w:ascii="Arial" w:hAnsi="Arial" w:cs="Arial"/>
          <w:sz w:val="22"/>
          <w:szCs w:val="22"/>
          <w:u w:val="single"/>
        </w:rPr>
        <w:t>Styregruppen:</w:t>
      </w:r>
    </w:p>
    <w:p w:rsidR="00660629" w:rsidRPr="00660629" w:rsidRDefault="00660629" w:rsidP="00660629">
      <w:pPr>
        <w:pStyle w:val="Fodnotetekst"/>
        <w:rPr>
          <w:rFonts w:ascii="Arial" w:hAnsi="Arial" w:cs="Arial"/>
          <w:sz w:val="22"/>
          <w:szCs w:val="22"/>
        </w:rPr>
      </w:pPr>
      <w:r w:rsidRPr="00660629">
        <w:rPr>
          <w:rFonts w:ascii="Arial" w:hAnsi="Arial" w:cs="Arial"/>
          <w:sz w:val="22"/>
          <w:szCs w:val="22"/>
        </w:rPr>
        <w:t>Søren Krøigaard (formand)</w:t>
      </w:r>
    </w:p>
    <w:p w:rsidR="00660629" w:rsidRPr="00660629" w:rsidRDefault="00C63666" w:rsidP="00660629">
      <w:pPr>
        <w:pStyle w:val="Fodnotetekst"/>
        <w:rPr>
          <w:rFonts w:ascii="Arial" w:hAnsi="Arial" w:cs="Arial"/>
          <w:sz w:val="22"/>
          <w:szCs w:val="22"/>
        </w:rPr>
      </w:pPr>
      <w:r>
        <w:rPr>
          <w:rFonts w:ascii="Arial" w:hAnsi="Arial" w:cs="Arial"/>
          <w:sz w:val="22"/>
          <w:szCs w:val="22"/>
        </w:rPr>
        <w:t>Peter Bøgelund</w:t>
      </w:r>
      <w:r w:rsidR="00660629" w:rsidRPr="00660629">
        <w:rPr>
          <w:rFonts w:ascii="Arial" w:hAnsi="Arial" w:cs="Arial"/>
          <w:sz w:val="22"/>
          <w:szCs w:val="22"/>
        </w:rPr>
        <w:t xml:space="preserve"> C-BKE</w:t>
      </w:r>
    </w:p>
    <w:p w:rsidR="00C63666" w:rsidRDefault="00C63666" w:rsidP="00660629">
      <w:pPr>
        <w:pStyle w:val="Fodnotetekst"/>
        <w:rPr>
          <w:rFonts w:ascii="Arial" w:hAnsi="Arial" w:cs="Arial"/>
          <w:sz w:val="22"/>
          <w:szCs w:val="22"/>
        </w:rPr>
      </w:pPr>
      <w:r>
        <w:rPr>
          <w:rFonts w:ascii="Arial" w:hAnsi="Arial" w:cs="Arial"/>
          <w:sz w:val="22"/>
          <w:szCs w:val="22"/>
        </w:rPr>
        <w:t>Jens Overgaard C-BKE</w:t>
      </w:r>
    </w:p>
    <w:p w:rsidR="00660629" w:rsidRPr="00660629" w:rsidRDefault="00660629" w:rsidP="00660629">
      <w:pPr>
        <w:pStyle w:val="Fodnotetekst"/>
        <w:rPr>
          <w:rFonts w:ascii="Arial" w:hAnsi="Arial" w:cs="Arial"/>
          <w:sz w:val="22"/>
          <w:szCs w:val="22"/>
        </w:rPr>
      </w:pPr>
      <w:r w:rsidRPr="00660629">
        <w:rPr>
          <w:rFonts w:ascii="Arial" w:hAnsi="Arial" w:cs="Arial"/>
          <w:sz w:val="22"/>
          <w:szCs w:val="22"/>
        </w:rPr>
        <w:t>Jens Vedel Jørgensen C-ØP</w:t>
      </w:r>
    </w:p>
    <w:p w:rsidR="00660629" w:rsidRPr="00660629" w:rsidRDefault="00660629" w:rsidP="00660629">
      <w:pPr>
        <w:pStyle w:val="Fodnotetekst"/>
        <w:rPr>
          <w:rFonts w:ascii="Arial" w:hAnsi="Arial" w:cs="Arial"/>
          <w:sz w:val="22"/>
          <w:szCs w:val="22"/>
        </w:rPr>
      </w:pPr>
      <w:r w:rsidRPr="00660629">
        <w:rPr>
          <w:rFonts w:ascii="Arial" w:hAnsi="Arial" w:cs="Arial"/>
          <w:sz w:val="22"/>
          <w:szCs w:val="22"/>
        </w:rPr>
        <w:t>Kim Minor Funk C-ØP (projektleder)</w:t>
      </w:r>
    </w:p>
    <w:p w:rsidR="00660629" w:rsidRPr="00660629" w:rsidRDefault="00660629" w:rsidP="00660629">
      <w:pPr>
        <w:pStyle w:val="Fodnotetekst"/>
        <w:rPr>
          <w:rFonts w:ascii="Arial" w:hAnsi="Arial" w:cs="Arial"/>
          <w:sz w:val="22"/>
          <w:szCs w:val="22"/>
          <w:u w:val="single"/>
        </w:rPr>
      </w:pPr>
    </w:p>
    <w:p w:rsidR="00660629" w:rsidRPr="00660629" w:rsidRDefault="00660629" w:rsidP="00660629">
      <w:pPr>
        <w:pStyle w:val="Fodnotetekst"/>
        <w:rPr>
          <w:rFonts w:ascii="Arial" w:hAnsi="Arial" w:cs="Arial"/>
          <w:sz w:val="22"/>
          <w:szCs w:val="22"/>
          <w:u w:val="single"/>
        </w:rPr>
      </w:pPr>
      <w:r w:rsidRPr="00660629">
        <w:rPr>
          <w:rFonts w:ascii="Arial" w:hAnsi="Arial" w:cs="Arial"/>
          <w:sz w:val="22"/>
          <w:szCs w:val="22"/>
          <w:u w:val="single"/>
        </w:rPr>
        <w:t>Projektgruppen:</w:t>
      </w:r>
    </w:p>
    <w:p w:rsidR="00660629" w:rsidRPr="00660629" w:rsidRDefault="00660629" w:rsidP="00660629">
      <w:pPr>
        <w:pStyle w:val="Fodnotetekst"/>
        <w:rPr>
          <w:rFonts w:ascii="Arial" w:hAnsi="Arial" w:cs="Arial"/>
          <w:sz w:val="22"/>
          <w:szCs w:val="22"/>
        </w:rPr>
      </w:pPr>
      <w:r w:rsidRPr="00660629">
        <w:rPr>
          <w:rFonts w:ascii="Arial" w:hAnsi="Arial" w:cs="Arial"/>
          <w:sz w:val="22"/>
          <w:szCs w:val="22"/>
        </w:rPr>
        <w:t>Kim Minor Funk, udbudskonsulent (projektleder og repræsentant fra udbud og kontraktstyring)</w:t>
      </w:r>
    </w:p>
    <w:p w:rsidR="00660629" w:rsidRPr="00660629" w:rsidRDefault="00660629" w:rsidP="00660629">
      <w:pPr>
        <w:pStyle w:val="Fodnotetekst"/>
        <w:rPr>
          <w:rFonts w:ascii="Arial" w:hAnsi="Arial" w:cs="Arial"/>
          <w:sz w:val="22"/>
          <w:szCs w:val="22"/>
        </w:rPr>
      </w:pPr>
      <w:r w:rsidRPr="00660629">
        <w:rPr>
          <w:rFonts w:ascii="Arial" w:hAnsi="Arial" w:cs="Arial"/>
          <w:sz w:val="22"/>
          <w:szCs w:val="22"/>
        </w:rPr>
        <w:t>Peter Bøgelund C-BKE</w:t>
      </w:r>
    </w:p>
    <w:p w:rsidR="00660629" w:rsidRPr="00660629" w:rsidRDefault="00660629" w:rsidP="00660629">
      <w:pPr>
        <w:pStyle w:val="Fodnotetekst"/>
        <w:rPr>
          <w:rFonts w:ascii="Arial" w:hAnsi="Arial" w:cs="Arial"/>
          <w:sz w:val="22"/>
          <w:szCs w:val="22"/>
        </w:rPr>
      </w:pPr>
      <w:r w:rsidRPr="00660629">
        <w:rPr>
          <w:rFonts w:ascii="Arial" w:hAnsi="Arial" w:cs="Arial"/>
          <w:sz w:val="22"/>
          <w:szCs w:val="22"/>
        </w:rPr>
        <w:t>Jens Overgaard C-BKE</w:t>
      </w:r>
    </w:p>
    <w:p w:rsidR="00660629" w:rsidRPr="00660629" w:rsidRDefault="00660629" w:rsidP="00660629">
      <w:pPr>
        <w:pStyle w:val="Fodnotetekst"/>
        <w:rPr>
          <w:rFonts w:ascii="Arial" w:hAnsi="Arial" w:cs="Arial"/>
          <w:sz w:val="22"/>
          <w:szCs w:val="22"/>
        </w:rPr>
      </w:pPr>
      <w:r w:rsidRPr="00660629">
        <w:rPr>
          <w:rFonts w:ascii="Arial" w:hAnsi="Arial" w:cs="Arial"/>
          <w:sz w:val="22"/>
          <w:szCs w:val="22"/>
        </w:rPr>
        <w:t>Inger Krogh-Jensen</w:t>
      </w:r>
    </w:p>
    <w:p w:rsidR="00660629" w:rsidRPr="00660629" w:rsidRDefault="00660629" w:rsidP="00660629">
      <w:pPr>
        <w:pStyle w:val="Brdtekst2"/>
      </w:pPr>
    </w:p>
    <w:p w:rsidR="00A5413A" w:rsidRDefault="00A5413A" w:rsidP="00A5413A">
      <w:pPr>
        <w:pStyle w:val="Brdtekst2"/>
      </w:pPr>
    </w:p>
    <w:tbl>
      <w:tblPr>
        <w:tblStyle w:val="Tabel-Gitter"/>
        <w:tblW w:w="9923" w:type="dxa"/>
        <w:tblLayout w:type="fixed"/>
        <w:tblLook w:val="04A0"/>
      </w:tblPr>
      <w:tblGrid>
        <w:gridCol w:w="3544"/>
        <w:gridCol w:w="3227"/>
        <w:gridCol w:w="1735"/>
        <w:gridCol w:w="1417"/>
      </w:tblGrid>
      <w:tr w:rsidR="001927FF" w:rsidTr="0010521F">
        <w:tc>
          <w:tcPr>
            <w:tcW w:w="3544" w:type="dxa"/>
          </w:tcPr>
          <w:p w:rsidR="001927FF" w:rsidRPr="006B5939" w:rsidRDefault="001927FF" w:rsidP="00CE24A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6B5939">
              <w:rPr>
                <w:rFonts w:ascii="Arial" w:hAnsi="Arial" w:cs="Arial"/>
                <w:b/>
                <w:sz w:val="24"/>
                <w:szCs w:val="24"/>
              </w:rPr>
              <w:t>Aktivitet</w:t>
            </w:r>
          </w:p>
        </w:tc>
        <w:tc>
          <w:tcPr>
            <w:tcW w:w="3227" w:type="dxa"/>
          </w:tcPr>
          <w:p w:rsidR="001927FF" w:rsidRPr="006B5939" w:rsidRDefault="001927FF"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6B5939">
              <w:rPr>
                <w:rFonts w:ascii="Arial" w:hAnsi="Arial" w:cs="Arial"/>
                <w:b/>
                <w:sz w:val="24"/>
                <w:szCs w:val="24"/>
              </w:rPr>
              <w:t>Handling</w:t>
            </w:r>
          </w:p>
        </w:tc>
        <w:tc>
          <w:tcPr>
            <w:tcW w:w="1735" w:type="dxa"/>
          </w:tcPr>
          <w:p w:rsidR="001927FF" w:rsidRPr="006B5939" w:rsidRDefault="001927FF"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t>Dato/</w:t>
            </w:r>
            <w:r w:rsidRPr="006B5939">
              <w:rPr>
                <w:rFonts w:ascii="Arial" w:hAnsi="Arial" w:cs="Arial"/>
                <w:b/>
                <w:sz w:val="24"/>
                <w:szCs w:val="24"/>
              </w:rPr>
              <w:t>Frist</w:t>
            </w:r>
          </w:p>
        </w:tc>
        <w:tc>
          <w:tcPr>
            <w:tcW w:w="1417" w:type="dxa"/>
          </w:tcPr>
          <w:p w:rsidR="001927FF" w:rsidRPr="006B5939" w:rsidRDefault="001927FF"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6B5939">
              <w:rPr>
                <w:rFonts w:ascii="Arial" w:hAnsi="Arial" w:cs="Arial"/>
                <w:b/>
                <w:sz w:val="24"/>
                <w:szCs w:val="24"/>
              </w:rPr>
              <w:t>Status</w:t>
            </w:r>
          </w:p>
        </w:tc>
      </w:tr>
      <w:tr w:rsidR="00CE24A9" w:rsidTr="00EA50E3">
        <w:tc>
          <w:tcPr>
            <w:tcW w:w="9923" w:type="dxa"/>
            <w:gridSpan w:val="4"/>
            <w:shd w:val="clear" w:color="auto" w:fill="00B0F0"/>
          </w:tcPr>
          <w:p w:rsidR="00CE24A9" w:rsidRPr="006B5939" w:rsidRDefault="00E32BCB" w:rsidP="00113C37">
            <w:pPr>
              <w:pStyle w:val="Brdtekst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4"/>
                <w:szCs w:val="24"/>
              </w:rPr>
            </w:pPr>
            <w:r>
              <w:rPr>
                <w:rFonts w:ascii="Arial" w:hAnsi="Arial" w:cs="Arial"/>
                <w:b/>
                <w:sz w:val="24"/>
                <w:szCs w:val="24"/>
              </w:rPr>
              <w:t>Sag om markedsdialog på KFU den 12. august 2014</w:t>
            </w:r>
          </w:p>
        </w:tc>
      </w:tr>
      <w:tr w:rsidR="001927FF" w:rsidTr="0010521F">
        <w:tc>
          <w:tcPr>
            <w:tcW w:w="3544" w:type="dxa"/>
          </w:tcPr>
          <w:p w:rsidR="001927FF" w:rsidRPr="006B5939" w:rsidRDefault="00FF1E31" w:rsidP="00CE24A9">
            <w:pPr>
              <w:pStyle w:val="Brdtekst"/>
              <w:rPr>
                <w:rFonts w:ascii="Arial" w:hAnsi="Arial" w:cs="Arial"/>
                <w:sz w:val="20"/>
                <w:szCs w:val="20"/>
              </w:rPr>
            </w:pPr>
            <w:r>
              <w:rPr>
                <w:rFonts w:ascii="Arial" w:hAnsi="Arial" w:cs="Arial"/>
                <w:sz w:val="20"/>
                <w:szCs w:val="20"/>
              </w:rPr>
              <w:t>Styregruppemøde</w:t>
            </w:r>
          </w:p>
        </w:tc>
        <w:tc>
          <w:tcPr>
            <w:tcW w:w="3227" w:type="dxa"/>
          </w:tcPr>
          <w:p w:rsidR="001927FF" w:rsidRPr="006B5939" w:rsidRDefault="003214FD"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Styregruppen beslutter</w:t>
            </w:r>
            <w:r w:rsidR="00FF1E31">
              <w:rPr>
                <w:rFonts w:ascii="Arial" w:hAnsi="Arial" w:cs="Arial"/>
                <w:sz w:val="20"/>
                <w:szCs w:val="20"/>
              </w:rPr>
              <w:t xml:space="preserve"> oplæg</w:t>
            </w:r>
            <w:r w:rsidR="00E32BCB">
              <w:rPr>
                <w:rFonts w:ascii="Arial" w:hAnsi="Arial" w:cs="Arial"/>
                <w:sz w:val="20"/>
                <w:szCs w:val="20"/>
              </w:rPr>
              <w:t xml:space="preserve"> til møde i KFU </w:t>
            </w:r>
          </w:p>
        </w:tc>
        <w:tc>
          <w:tcPr>
            <w:tcW w:w="1735" w:type="dxa"/>
          </w:tcPr>
          <w:p w:rsidR="001927FF" w:rsidRPr="006B5939" w:rsidRDefault="00E32BCB"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30</w:t>
            </w:r>
            <w:r w:rsidR="00FF1E31">
              <w:rPr>
                <w:rFonts w:ascii="Arial" w:hAnsi="Arial" w:cs="Arial"/>
                <w:sz w:val="20"/>
                <w:szCs w:val="20"/>
              </w:rPr>
              <w:t>-6</w:t>
            </w:r>
          </w:p>
        </w:tc>
        <w:tc>
          <w:tcPr>
            <w:tcW w:w="1417" w:type="dxa"/>
          </w:tcPr>
          <w:p w:rsidR="001927FF" w:rsidRPr="006B5939" w:rsidRDefault="001927FF"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FF1E31" w:rsidTr="0010521F">
        <w:tc>
          <w:tcPr>
            <w:tcW w:w="3544" w:type="dxa"/>
          </w:tcPr>
          <w:p w:rsidR="00FF1E31" w:rsidRPr="006B5939" w:rsidRDefault="00FF1E31" w:rsidP="00FF1E31">
            <w:pPr>
              <w:pStyle w:val="Brdtekst"/>
              <w:rPr>
                <w:rFonts w:ascii="Arial" w:hAnsi="Arial" w:cs="Arial"/>
                <w:sz w:val="20"/>
                <w:szCs w:val="20"/>
              </w:rPr>
            </w:pPr>
            <w:r>
              <w:rPr>
                <w:rFonts w:ascii="Arial" w:hAnsi="Arial" w:cs="Arial"/>
                <w:sz w:val="20"/>
                <w:szCs w:val="20"/>
              </w:rPr>
              <w:t>Færdigbearbejdning af oplæg til KFU</w:t>
            </w:r>
          </w:p>
        </w:tc>
        <w:tc>
          <w:tcPr>
            <w:tcW w:w="3227" w:type="dxa"/>
          </w:tcPr>
          <w:p w:rsidR="00FF1E31" w:rsidRPr="006B5939" w:rsidRDefault="00E32BCB" w:rsidP="00E32BCB">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Projektgruppen</w:t>
            </w:r>
            <w:r w:rsidR="00FF1E31">
              <w:rPr>
                <w:rFonts w:ascii="Arial" w:hAnsi="Arial" w:cs="Arial"/>
                <w:sz w:val="20"/>
                <w:szCs w:val="20"/>
              </w:rPr>
              <w:t xml:space="preserve"> </w:t>
            </w:r>
            <w:r>
              <w:rPr>
                <w:rFonts w:ascii="Arial" w:hAnsi="Arial" w:cs="Arial"/>
                <w:sz w:val="20"/>
                <w:szCs w:val="20"/>
              </w:rPr>
              <w:t>finjusterer</w:t>
            </w:r>
            <w:r w:rsidR="00FF1E31">
              <w:rPr>
                <w:rFonts w:ascii="Arial" w:hAnsi="Arial" w:cs="Arial"/>
                <w:sz w:val="20"/>
                <w:szCs w:val="20"/>
              </w:rPr>
              <w:t xml:space="preserve"> </w:t>
            </w:r>
            <w:r w:rsidR="00535631">
              <w:rPr>
                <w:rFonts w:ascii="Arial" w:hAnsi="Arial" w:cs="Arial"/>
                <w:sz w:val="20"/>
                <w:szCs w:val="20"/>
              </w:rPr>
              <w:t xml:space="preserve">oplæg </w:t>
            </w:r>
            <w:r>
              <w:rPr>
                <w:rFonts w:ascii="Arial" w:hAnsi="Arial" w:cs="Arial"/>
                <w:sz w:val="20"/>
                <w:szCs w:val="20"/>
              </w:rPr>
              <w:t xml:space="preserve">til </w:t>
            </w:r>
            <w:r w:rsidR="00535631">
              <w:rPr>
                <w:rFonts w:ascii="Arial" w:hAnsi="Arial" w:cs="Arial"/>
                <w:sz w:val="20"/>
                <w:szCs w:val="20"/>
              </w:rPr>
              <w:t xml:space="preserve">møde i </w:t>
            </w:r>
            <w:r w:rsidR="00FF1E31">
              <w:rPr>
                <w:rFonts w:ascii="Arial" w:hAnsi="Arial" w:cs="Arial"/>
                <w:sz w:val="20"/>
                <w:szCs w:val="20"/>
              </w:rPr>
              <w:t>KFU</w:t>
            </w:r>
          </w:p>
        </w:tc>
        <w:tc>
          <w:tcPr>
            <w:tcW w:w="1735" w:type="dxa"/>
          </w:tcPr>
          <w:p w:rsidR="00FF1E31" w:rsidRPr="006B5939" w:rsidRDefault="00E32BCB" w:rsidP="00FF1E31">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Uge 27</w:t>
            </w:r>
          </w:p>
        </w:tc>
        <w:tc>
          <w:tcPr>
            <w:tcW w:w="1417" w:type="dxa"/>
          </w:tcPr>
          <w:p w:rsidR="00FF1E31" w:rsidRPr="006B5939" w:rsidRDefault="00FF1E31"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FF1E31" w:rsidTr="0010521F">
        <w:tc>
          <w:tcPr>
            <w:tcW w:w="3544" w:type="dxa"/>
          </w:tcPr>
          <w:p w:rsidR="00FF1E31" w:rsidRPr="006B5939" w:rsidRDefault="00652CEE" w:rsidP="001C7835">
            <w:pPr>
              <w:pStyle w:val="Brdtekst"/>
              <w:rPr>
                <w:rFonts w:ascii="Arial" w:hAnsi="Arial" w:cs="Arial"/>
                <w:sz w:val="20"/>
                <w:szCs w:val="20"/>
              </w:rPr>
            </w:pPr>
            <w:r>
              <w:rPr>
                <w:rFonts w:ascii="Arial" w:hAnsi="Arial" w:cs="Arial"/>
                <w:sz w:val="20"/>
                <w:szCs w:val="20"/>
              </w:rPr>
              <w:t>Formøde på KFU</w:t>
            </w:r>
          </w:p>
        </w:tc>
        <w:tc>
          <w:tcPr>
            <w:tcW w:w="3227" w:type="dxa"/>
          </w:tcPr>
          <w:p w:rsidR="00FF1E31" w:rsidRPr="006B5939" w:rsidRDefault="0041594E" w:rsidP="00376787">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By, Kultur &amp; Erhverv </w:t>
            </w:r>
            <w:r w:rsidR="003A5263">
              <w:rPr>
                <w:rFonts w:ascii="Arial" w:hAnsi="Arial" w:cs="Arial"/>
                <w:sz w:val="20"/>
                <w:szCs w:val="20"/>
              </w:rPr>
              <w:t xml:space="preserve">(BKE) </w:t>
            </w:r>
            <w:r>
              <w:rPr>
                <w:rFonts w:ascii="Arial" w:hAnsi="Arial" w:cs="Arial"/>
                <w:sz w:val="20"/>
                <w:szCs w:val="20"/>
              </w:rPr>
              <w:t>foretager oplægning af sagen til formøde på KFU</w:t>
            </w:r>
          </w:p>
        </w:tc>
        <w:tc>
          <w:tcPr>
            <w:tcW w:w="1735" w:type="dxa"/>
          </w:tcPr>
          <w:p w:rsidR="00FF1E31" w:rsidRPr="006B5939" w:rsidRDefault="000A24FB"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4-8</w:t>
            </w:r>
          </w:p>
        </w:tc>
        <w:tc>
          <w:tcPr>
            <w:tcW w:w="1417" w:type="dxa"/>
          </w:tcPr>
          <w:p w:rsidR="00FF1E31" w:rsidRPr="006B5939" w:rsidRDefault="00FF1E31"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FF1E31" w:rsidTr="0010521F">
        <w:tc>
          <w:tcPr>
            <w:tcW w:w="3544" w:type="dxa"/>
          </w:tcPr>
          <w:p w:rsidR="00FF1E31" w:rsidRPr="00CE24A9" w:rsidRDefault="001C7835" w:rsidP="006B5939">
            <w:pPr>
              <w:pStyle w:val="Brdtekst"/>
              <w:rPr>
                <w:rFonts w:ascii="Arial" w:hAnsi="Arial" w:cs="Arial"/>
                <w:b/>
                <w:color w:val="FF0000"/>
                <w:sz w:val="20"/>
                <w:szCs w:val="20"/>
              </w:rPr>
            </w:pPr>
            <w:r w:rsidRPr="00CE24A9">
              <w:rPr>
                <w:rFonts w:ascii="Arial" w:hAnsi="Arial" w:cs="Arial"/>
                <w:b/>
                <w:color w:val="FF0000"/>
                <w:sz w:val="20"/>
                <w:szCs w:val="20"/>
              </w:rPr>
              <w:t>Sag på KFU</w:t>
            </w:r>
          </w:p>
        </w:tc>
        <w:tc>
          <w:tcPr>
            <w:tcW w:w="3227" w:type="dxa"/>
          </w:tcPr>
          <w:p w:rsidR="00FF1E31" w:rsidRPr="00CE24A9" w:rsidRDefault="003A5263"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r>
              <w:rPr>
                <w:rFonts w:ascii="Arial" w:hAnsi="Arial" w:cs="Arial"/>
                <w:b/>
                <w:color w:val="FF0000"/>
                <w:sz w:val="20"/>
                <w:szCs w:val="20"/>
              </w:rPr>
              <w:t>Godkendelse af proces omkring gennemførelse af markedsdialog</w:t>
            </w:r>
          </w:p>
        </w:tc>
        <w:tc>
          <w:tcPr>
            <w:tcW w:w="1735" w:type="dxa"/>
          </w:tcPr>
          <w:p w:rsidR="00FF1E31" w:rsidRPr="00CE24A9" w:rsidRDefault="00535631"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r w:rsidRPr="00CE24A9">
              <w:rPr>
                <w:rFonts w:ascii="Arial" w:hAnsi="Arial" w:cs="Arial"/>
                <w:b/>
                <w:color w:val="FF0000"/>
                <w:sz w:val="20"/>
                <w:szCs w:val="20"/>
              </w:rPr>
              <w:t>12-8</w:t>
            </w:r>
          </w:p>
        </w:tc>
        <w:tc>
          <w:tcPr>
            <w:tcW w:w="1417" w:type="dxa"/>
          </w:tcPr>
          <w:p w:rsidR="00FF1E31" w:rsidRPr="00CE24A9" w:rsidRDefault="00FF1E31"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p>
        </w:tc>
      </w:tr>
      <w:tr w:rsidR="00023778" w:rsidTr="0010521F">
        <w:tc>
          <w:tcPr>
            <w:tcW w:w="3544" w:type="dxa"/>
          </w:tcPr>
          <w:p w:rsidR="00023778" w:rsidRPr="00CE24A9" w:rsidRDefault="00023778" w:rsidP="006B5939">
            <w:pPr>
              <w:pStyle w:val="Brdtekst"/>
              <w:rPr>
                <w:rFonts w:ascii="Arial" w:hAnsi="Arial" w:cs="Arial"/>
                <w:b/>
                <w:color w:val="FF0000"/>
                <w:sz w:val="20"/>
                <w:szCs w:val="20"/>
              </w:rPr>
            </w:pPr>
            <w:r>
              <w:rPr>
                <w:rFonts w:ascii="Arial" w:hAnsi="Arial" w:cs="Arial"/>
                <w:b/>
                <w:color w:val="FF0000"/>
                <w:sz w:val="20"/>
                <w:szCs w:val="20"/>
              </w:rPr>
              <w:t>Sag på dagsordenen i Kommunalbestyrelsen</w:t>
            </w:r>
          </w:p>
        </w:tc>
        <w:tc>
          <w:tcPr>
            <w:tcW w:w="3227" w:type="dxa"/>
          </w:tcPr>
          <w:p w:rsidR="00023778" w:rsidRDefault="00023778"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r>
              <w:rPr>
                <w:rFonts w:ascii="Arial" w:hAnsi="Arial" w:cs="Arial"/>
                <w:b/>
                <w:color w:val="FF0000"/>
                <w:sz w:val="20"/>
                <w:szCs w:val="20"/>
              </w:rPr>
              <w:t>Godkendelse af model for markedsdialog</w:t>
            </w:r>
          </w:p>
        </w:tc>
        <w:tc>
          <w:tcPr>
            <w:tcW w:w="1735" w:type="dxa"/>
          </w:tcPr>
          <w:p w:rsidR="00023778" w:rsidRPr="00CE24A9" w:rsidRDefault="00023778"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r>
              <w:rPr>
                <w:rFonts w:ascii="Arial" w:hAnsi="Arial" w:cs="Arial"/>
                <w:b/>
                <w:color w:val="FF0000"/>
                <w:sz w:val="20"/>
                <w:szCs w:val="20"/>
              </w:rPr>
              <w:t>25-8</w:t>
            </w:r>
          </w:p>
        </w:tc>
        <w:tc>
          <w:tcPr>
            <w:tcW w:w="1417" w:type="dxa"/>
          </w:tcPr>
          <w:p w:rsidR="00023778" w:rsidRPr="00CE24A9" w:rsidRDefault="00023778"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p>
        </w:tc>
      </w:tr>
      <w:tr w:rsidR="00CE24A9" w:rsidTr="00EA50E3">
        <w:tc>
          <w:tcPr>
            <w:tcW w:w="9923" w:type="dxa"/>
            <w:gridSpan w:val="4"/>
            <w:shd w:val="clear" w:color="auto" w:fill="00B050"/>
          </w:tcPr>
          <w:p w:rsidR="00CE24A9" w:rsidRPr="00CE24A9" w:rsidRDefault="00CE24A9" w:rsidP="00CE24A9">
            <w:pPr>
              <w:pStyle w:val="Brdtekst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4"/>
                <w:szCs w:val="24"/>
              </w:rPr>
            </w:pPr>
            <w:r>
              <w:rPr>
                <w:rFonts w:ascii="Arial" w:hAnsi="Arial" w:cs="Arial"/>
                <w:b/>
                <w:sz w:val="24"/>
                <w:szCs w:val="24"/>
              </w:rPr>
              <w:t>Markedsdialog</w:t>
            </w:r>
          </w:p>
        </w:tc>
      </w:tr>
      <w:tr w:rsidR="00FF1E31" w:rsidTr="00AC5710">
        <w:tc>
          <w:tcPr>
            <w:tcW w:w="3544" w:type="dxa"/>
          </w:tcPr>
          <w:p w:rsidR="00FF1E31" w:rsidRPr="006B5939" w:rsidRDefault="00CE24A9" w:rsidP="000A24FB">
            <w:pPr>
              <w:pStyle w:val="Brdtekst"/>
              <w:rPr>
                <w:rFonts w:ascii="Arial" w:hAnsi="Arial" w:cs="Arial"/>
                <w:sz w:val="20"/>
                <w:szCs w:val="20"/>
              </w:rPr>
            </w:pPr>
            <w:r>
              <w:rPr>
                <w:rFonts w:ascii="Arial" w:hAnsi="Arial" w:cs="Arial"/>
                <w:sz w:val="20"/>
                <w:szCs w:val="20"/>
              </w:rPr>
              <w:t>Projektgruppemøde</w:t>
            </w:r>
          </w:p>
        </w:tc>
        <w:tc>
          <w:tcPr>
            <w:tcW w:w="3227" w:type="dxa"/>
          </w:tcPr>
          <w:p w:rsidR="00FF1E31" w:rsidRPr="006B5939" w:rsidRDefault="00CE24A9"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Konkretisering af pro</w:t>
            </w:r>
            <w:r w:rsidR="000A24FB">
              <w:rPr>
                <w:rFonts w:ascii="Arial" w:hAnsi="Arial" w:cs="Arial"/>
                <w:sz w:val="20"/>
                <w:szCs w:val="20"/>
              </w:rPr>
              <w:t xml:space="preserve">ces, </w:t>
            </w:r>
            <w:r>
              <w:rPr>
                <w:rFonts w:ascii="Arial" w:hAnsi="Arial" w:cs="Arial"/>
                <w:sz w:val="20"/>
                <w:szCs w:val="20"/>
              </w:rPr>
              <w:t xml:space="preserve">indhold </w:t>
            </w:r>
            <w:r w:rsidR="000A24FB">
              <w:rPr>
                <w:rFonts w:ascii="Arial" w:hAnsi="Arial" w:cs="Arial"/>
                <w:sz w:val="20"/>
                <w:szCs w:val="20"/>
              </w:rPr>
              <w:t xml:space="preserve">og rækkefølge </w:t>
            </w:r>
            <w:r>
              <w:rPr>
                <w:rFonts w:ascii="Arial" w:hAnsi="Arial" w:cs="Arial"/>
                <w:sz w:val="20"/>
                <w:szCs w:val="20"/>
              </w:rPr>
              <w:t>i markedsdialog</w:t>
            </w:r>
            <w:r w:rsidR="000A24FB">
              <w:rPr>
                <w:rFonts w:ascii="Arial" w:hAnsi="Arial" w:cs="Arial"/>
                <w:sz w:val="20"/>
                <w:szCs w:val="20"/>
              </w:rPr>
              <w:t xml:space="preserve"> og formulering af invitationer</w:t>
            </w:r>
          </w:p>
        </w:tc>
        <w:tc>
          <w:tcPr>
            <w:tcW w:w="1735" w:type="dxa"/>
          </w:tcPr>
          <w:p w:rsidR="00FF1E31" w:rsidRPr="006B5939" w:rsidRDefault="003016ED"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Uge 3</w:t>
            </w:r>
            <w:r w:rsidR="000A24FB">
              <w:rPr>
                <w:rFonts w:ascii="Arial" w:hAnsi="Arial" w:cs="Arial"/>
                <w:sz w:val="20"/>
                <w:szCs w:val="20"/>
              </w:rPr>
              <w:t>3</w:t>
            </w:r>
          </w:p>
        </w:tc>
        <w:tc>
          <w:tcPr>
            <w:tcW w:w="1417" w:type="dxa"/>
          </w:tcPr>
          <w:p w:rsidR="00FF1E31" w:rsidRPr="006B5939" w:rsidRDefault="00FF1E31"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FF1E31" w:rsidTr="00AC5710">
        <w:trPr>
          <w:trHeight w:val="425"/>
        </w:trPr>
        <w:tc>
          <w:tcPr>
            <w:tcW w:w="3544" w:type="dxa"/>
          </w:tcPr>
          <w:p w:rsidR="00FF1E31" w:rsidRPr="006B5939" w:rsidRDefault="000A24FB" w:rsidP="000A24FB">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Invitationer</w:t>
            </w:r>
            <w:r w:rsidR="00CE24A9">
              <w:rPr>
                <w:rFonts w:ascii="Arial" w:hAnsi="Arial" w:cs="Arial"/>
                <w:sz w:val="20"/>
                <w:szCs w:val="20"/>
              </w:rPr>
              <w:t xml:space="preserve"> til dialogmøder</w:t>
            </w:r>
          </w:p>
        </w:tc>
        <w:tc>
          <w:tcPr>
            <w:tcW w:w="3227" w:type="dxa"/>
          </w:tcPr>
          <w:p w:rsidR="00FF1E31" w:rsidRPr="006B5939" w:rsidRDefault="000A24FB"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Projektgruppen </w:t>
            </w:r>
            <w:r w:rsidR="003016ED">
              <w:rPr>
                <w:rFonts w:ascii="Arial" w:hAnsi="Arial" w:cs="Arial"/>
                <w:sz w:val="20"/>
                <w:szCs w:val="20"/>
              </w:rPr>
              <w:t>udsender invitation</w:t>
            </w:r>
            <w:r>
              <w:rPr>
                <w:rFonts w:ascii="Arial" w:hAnsi="Arial" w:cs="Arial"/>
                <w:sz w:val="20"/>
                <w:szCs w:val="20"/>
              </w:rPr>
              <w:t>er</w:t>
            </w:r>
            <w:r w:rsidR="003016ED">
              <w:rPr>
                <w:rFonts w:ascii="Arial" w:hAnsi="Arial" w:cs="Arial"/>
                <w:sz w:val="20"/>
                <w:szCs w:val="20"/>
              </w:rPr>
              <w:t xml:space="preserve"> til dialogmøder</w:t>
            </w:r>
          </w:p>
        </w:tc>
        <w:tc>
          <w:tcPr>
            <w:tcW w:w="1735" w:type="dxa"/>
          </w:tcPr>
          <w:p w:rsidR="00FF1E31" w:rsidRPr="006B5939" w:rsidRDefault="003016ED"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Uge 3</w:t>
            </w:r>
            <w:r w:rsidR="000A24FB">
              <w:rPr>
                <w:rFonts w:ascii="Arial" w:hAnsi="Arial" w:cs="Arial"/>
                <w:sz w:val="20"/>
                <w:szCs w:val="20"/>
              </w:rPr>
              <w:t>3</w:t>
            </w:r>
          </w:p>
        </w:tc>
        <w:tc>
          <w:tcPr>
            <w:tcW w:w="1417" w:type="dxa"/>
          </w:tcPr>
          <w:p w:rsidR="00FF1E31" w:rsidRPr="006B5939" w:rsidRDefault="00FF1E31"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FF1E31" w:rsidTr="00AC5710">
        <w:tc>
          <w:tcPr>
            <w:tcW w:w="3544" w:type="dxa"/>
          </w:tcPr>
          <w:p w:rsidR="00FF1E31" w:rsidRPr="006B5939" w:rsidRDefault="003016ED" w:rsidP="000A24FB">
            <w:pPr>
              <w:pStyle w:val="Brdtekst"/>
              <w:rPr>
                <w:rFonts w:ascii="Arial" w:hAnsi="Arial" w:cs="Arial"/>
                <w:sz w:val="20"/>
                <w:szCs w:val="20"/>
              </w:rPr>
            </w:pPr>
            <w:r>
              <w:rPr>
                <w:rFonts w:ascii="Arial" w:hAnsi="Arial" w:cs="Arial"/>
                <w:sz w:val="20"/>
                <w:szCs w:val="20"/>
              </w:rPr>
              <w:t xml:space="preserve">Dialogmøder med markedet </w:t>
            </w:r>
          </w:p>
        </w:tc>
        <w:tc>
          <w:tcPr>
            <w:tcW w:w="3227" w:type="dxa"/>
          </w:tcPr>
          <w:p w:rsidR="00FF1E31" w:rsidRPr="006B5939" w:rsidRDefault="000A24FB" w:rsidP="003A5263">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Der nedsættes en mødegruppe bestående af udvalgte</w:t>
            </w:r>
            <w:r w:rsidR="003016ED">
              <w:rPr>
                <w:rFonts w:ascii="Arial" w:hAnsi="Arial" w:cs="Arial"/>
                <w:sz w:val="20"/>
                <w:szCs w:val="20"/>
              </w:rPr>
              <w:t xml:space="preserve"> </w:t>
            </w:r>
            <w:r>
              <w:rPr>
                <w:rFonts w:ascii="Arial" w:hAnsi="Arial" w:cs="Arial"/>
                <w:sz w:val="20"/>
                <w:szCs w:val="20"/>
              </w:rPr>
              <w:t xml:space="preserve">personer </w:t>
            </w:r>
            <w:r w:rsidR="003A5263">
              <w:rPr>
                <w:rFonts w:ascii="Arial" w:hAnsi="Arial" w:cs="Arial"/>
                <w:sz w:val="20"/>
                <w:szCs w:val="20"/>
              </w:rPr>
              <w:t>som forestår</w:t>
            </w:r>
            <w:r w:rsidR="003016ED">
              <w:rPr>
                <w:rFonts w:ascii="Arial" w:hAnsi="Arial" w:cs="Arial"/>
                <w:sz w:val="20"/>
                <w:szCs w:val="20"/>
              </w:rPr>
              <w:t xml:space="preserve"> dialogmøder</w:t>
            </w:r>
            <w:r w:rsidR="003A5263">
              <w:rPr>
                <w:rFonts w:ascii="Arial" w:hAnsi="Arial" w:cs="Arial"/>
                <w:sz w:val="20"/>
                <w:szCs w:val="20"/>
              </w:rPr>
              <w:t>ne</w:t>
            </w:r>
            <w:r w:rsidR="003016ED">
              <w:rPr>
                <w:rFonts w:ascii="Arial" w:hAnsi="Arial" w:cs="Arial"/>
                <w:sz w:val="20"/>
                <w:szCs w:val="20"/>
              </w:rPr>
              <w:t xml:space="preserve"> med markedet</w:t>
            </w:r>
          </w:p>
        </w:tc>
        <w:tc>
          <w:tcPr>
            <w:tcW w:w="1735" w:type="dxa"/>
          </w:tcPr>
          <w:p w:rsidR="00FF1E31" w:rsidRPr="006B5939" w:rsidRDefault="003016ED" w:rsidP="003A5263">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Uge 35-3</w:t>
            </w:r>
            <w:r w:rsidR="003A5263">
              <w:rPr>
                <w:rFonts w:ascii="Arial" w:hAnsi="Arial" w:cs="Arial"/>
                <w:sz w:val="20"/>
                <w:szCs w:val="20"/>
              </w:rPr>
              <w:t>7</w:t>
            </w:r>
          </w:p>
        </w:tc>
        <w:tc>
          <w:tcPr>
            <w:tcW w:w="1417" w:type="dxa"/>
          </w:tcPr>
          <w:p w:rsidR="00FF1E31" w:rsidRPr="006B5939" w:rsidRDefault="00FF1E31"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3A5263" w:rsidTr="00AC5710">
        <w:tc>
          <w:tcPr>
            <w:tcW w:w="3544" w:type="dxa"/>
          </w:tcPr>
          <w:p w:rsidR="003A5263" w:rsidRDefault="003A5263" w:rsidP="000A24FB">
            <w:pPr>
              <w:pStyle w:val="Brdtekst"/>
              <w:rPr>
                <w:rFonts w:ascii="Arial" w:hAnsi="Arial" w:cs="Arial"/>
                <w:sz w:val="20"/>
                <w:szCs w:val="20"/>
              </w:rPr>
            </w:pPr>
            <w:r>
              <w:rPr>
                <w:rFonts w:ascii="Arial" w:hAnsi="Arial" w:cs="Arial"/>
                <w:sz w:val="20"/>
                <w:szCs w:val="20"/>
              </w:rPr>
              <w:t>Løbende oplægning af referater på hjemmesiden</w:t>
            </w:r>
          </w:p>
        </w:tc>
        <w:tc>
          <w:tcPr>
            <w:tcW w:w="3227" w:type="dxa"/>
          </w:tcPr>
          <w:p w:rsidR="003A5263" w:rsidRDefault="003A5263" w:rsidP="003A5263">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BKE udarbejder og lægger løbende referater fra dialogmøderne på hjemmesiden</w:t>
            </w:r>
          </w:p>
        </w:tc>
        <w:tc>
          <w:tcPr>
            <w:tcW w:w="1735" w:type="dxa"/>
          </w:tcPr>
          <w:p w:rsidR="003A5263" w:rsidRDefault="003A5263" w:rsidP="003A5263">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Uge 35-37</w:t>
            </w:r>
          </w:p>
        </w:tc>
        <w:tc>
          <w:tcPr>
            <w:tcW w:w="1417" w:type="dxa"/>
          </w:tcPr>
          <w:p w:rsidR="003A5263" w:rsidRPr="006B5939" w:rsidRDefault="003A5263" w:rsidP="00A5413A">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E41009" w:rsidTr="00AC5710">
        <w:tc>
          <w:tcPr>
            <w:tcW w:w="3544" w:type="dxa"/>
          </w:tcPr>
          <w:p w:rsidR="00E41009" w:rsidRPr="006B5939" w:rsidRDefault="00E41009" w:rsidP="00E41009">
            <w:pPr>
              <w:pStyle w:val="Brdtekst"/>
              <w:rPr>
                <w:rFonts w:ascii="Arial" w:hAnsi="Arial" w:cs="Arial"/>
                <w:sz w:val="20"/>
                <w:szCs w:val="20"/>
              </w:rPr>
            </w:pPr>
            <w:r>
              <w:rPr>
                <w:rFonts w:ascii="Arial" w:hAnsi="Arial" w:cs="Arial"/>
                <w:sz w:val="20"/>
                <w:szCs w:val="20"/>
              </w:rPr>
              <w:t>Bearbejdning af oplæg til styregruppen</w:t>
            </w:r>
          </w:p>
        </w:tc>
        <w:tc>
          <w:tcPr>
            <w:tcW w:w="3227" w:type="dxa"/>
          </w:tcPr>
          <w:p w:rsidR="00E41009" w:rsidRPr="006B5939" w:rsidRDefault="003A5263" w:rsidP="003A5263">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Projektgruppen</w:t>
            </w:r>
            <w:r w:rsidR="00E41009">
              <w:rPr>
                <w:rFonts w:ascii="Arial" w:hAnsi="Arial" w:cs="Arial"/>
                <w:sz w:val="20"/>
                <w:szCs w:val="20"/>
              </w:rPr>
              <w:t xml:space="preserve"> udarbejder sagsfremstilling vedrørende gennemført markedsdialog samt formulering af strategi samt underbilag til oplægning i KFU</w:t>
            </w:r>
            <w:r>
              <w:rPr>
                <w:rFonts w:ascii="Arial" w:hAnsi="Arial" w:cs="Arial"/>
                <w:sz w:val="20"/>
                <w:szCs w:val="20"/>
              </w:rPr>
              <w:t>. Oplægget lægges op til godkendelse i styregruppen.</w:t>
            </w:r>
          </w:p>
        </w:tc>
        <w:tc>
          <w:tcPr>
            <w:tcW w:w="1735" w:type="dxa"/>
          </w:tcPr>
          <w:p w:rsidR="00E41009" w:rsidRPr="006B5939" w:rsidRDefault="00E41009"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Uge 3</w:t>
            </w:r>
            <w:r w:rsidR="003A5263">
              <w:rPr>
                <w:rFonts w:ascii="Arial" w:hAnsi="Arial" w:cs="Arial"/>
                <w:sz w:val="20"/>
                <w:szCs w:val="20"/>
              </w:rPr>
              <w:t>7/38</w:t>
            </w:r>
          </w:p>
        </w:tc>
        <w:tc>
          <w:tcPr>
            <w:tcW w:w="1417" w:type="dxa"/>
          </w:tcPr>
          <w:p w:rsidR="00E41009" w:rsidRPr="006B5939" w:rsidRDefault="00E41009"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E41009" w:rsidTr="00AC5710">
        <w:tc>
          <w:tcPr>
            <w:tcW w:w="3544" w:type="dxa"/>
          </w:tcPr>
          <w:p w:rsidR="00E41009" w:rsidRPr="006B5939" w:rsidRDefault="00E41009" w:rsidP="00E41009">
            <w:pPr>
              <w:pStyle w:val="Brdtekst"/>
              <w:rPr>
                <w:rFonts w:ascii="Arial" w:hAnsi="Arial" w:cs="Arial"/>
                <w:sz w:val="20"/>
                <w:szCs w:val="20"/>
              </w:rPr>
            </w:pPr>
            <w:r>
              <w:rPr>
                <w:rFonts w:ascii="Arial" w:hAnsi="Arial" w:cs="Arial"/>
                <w:sz w:val="20"/>
                <w:szCs w:val="20"/>
              </w:rPr>
              <w:lastRenderedPageBreak/>
              <w:t>Styregruppemøde</w:t>
            </w:r>
          </w:p>
        </w:tc>
        <w:tc>
          <w:tcPr>
            <w:tcW w:w="3227" w:type="dxa"/>
          </w:tcPr>
          <w:p w:rsidR="00E41009" w:rsidRPr="006B5939" w:rsidRDefault="00E41009"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Styregruppen beslutter oplægget</w:t>
            </w:r>
          </w:p>
        </w:tc>
        <w:tc>
          <w:tcPr>
            <w:tcW w:w="1735" w:type="dxa"/>
          </w:tcPr>
          <w:p w:rsidR="00E41009" w:rsidRPr="006B5939" w:rsidRDefault="00E41009"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Uge 3</w:t>
            </w:r>
            <w:r w:rsidR="003A5263">
              <w:rPr>
                <w:rFonts w:ascii="Arial" w:hAnsi="Arial" w:cs="Arial"/>
                <w:sz w:val="20"/>
                <w:szCs w:val="20"/>
              </w:rPr>
              <w:t>8</w:t>
            </w:r>
          </w:p>
        </w:tc>
        <w:tc>
          <w:tcPr>
            <w:tcW w:w="1417" w:type="dxa"/>
          </w:tcPr>
          <w:p w:rsidR="00E41009" w:rsidRPr="006B5939" w:rsidRDefault="00E41009"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E41009" w:rsidTr="00AC5710">
        <w:tc>
          <w:tcPr>
            <w:tcW w:w="3544" w:type="dxa"/>
          </w:tcPr>
          <w:p w:rsidR="00E41009" w:rsidRPr="006B5939" w:rsidRDefault="00E41009" w:rsidP="00E41009">
            <w:pPr>
              <w:pStyle w:val="Brdtekst"/>
              <w:rPr>
                <w:rFonts w:ascii="Arial" w:hAnsi="Arial" w:cs="Arial"/>
                <w:sz w:val="20"/>
                <w:szCs w:val="20"/>
              </w:rPr>
            </w:pPr>
            <w:r>
              <w:rPr>
                <w:rFonts w:ascii="Arial" w:hAnsi="Arial" w:cs="Arial"/>
                <w:sz w:val="20"/>
                <w:szCs w:val="20"/>
              </w:rPr>
              <w:t>Færdigbearbejdning af oplæg til KFU</w:t>
            </w:r>
          </w:p>
        </w:tc>
        <w:tc>
          <w:tcPr>
            <w:tcW w:w="3227" w:type="dxa"/>
          </w:tcPr>
          <w:p w:rsidR="00E41009" w:rsidRPr="006B5939" w:rsidRDefault="003A5263"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Projektgruppen finjusterer oplæg til møde i KFU</w:t>
            </w:r>
          </w:p>
        </w:tc>
        <w:tc>
          <w:tcPr>
            <w:tcW w:w="1735" w:type="dxa"/>
          </w:tcPr>
          <w:p w:rsidR="00E41009" w:rsidRPr="006B5939" w:rsidRDefault="00E41009"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Uge 3</w:t>
            </w:r>
            <w:r w:rsidR="003A5263">
              <w:rPr>
                <w:rFonts w:ascii="Arial" w:hAnsi="Arial" w:cs="Arial"/>
                <w:sz w:val="20"/>
                <w:szCs w:val="20"/>
              </w:rPr>
              <w:t>8</w:t>
            </w:r>
          </w:p>
        </w:tc>
        <w:tc>
          <w:tcPr>
            <w:tcW w:w="1417" w:type="dxa"/>
          </w:tcPr>
          <w:p w:rsidR="00E41009" w:rsidRPr="006B5939" w:rsidRDefault="00E41009"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E41009" w:rsidTr="00AC5710">
        <w:tc>
          <w:tcPr>
            <w:tcW w:w="3544" w:type="dxa"/>
          </w:tcPr>
          <w:p w:rsidR="00E41009" w:rsidRPr="006B5939" w:rsidRDefault="00E41009" w:rsidP="00E41009">
            <w:pPr>
              <w:pStyle w:val="Brdtekst"/>
              <w:rPr>
                <w:rFonts w:ascii="Arial" w:hAnsi="Arial" w:cs="Arial"/>
                <w:sz w:val="20"/>
                <w:szCs w:val="20"/>
              </w:rPr>
            </w:pPr>
            <w:r>
              <w:rPr>
                <w:rFonts w:ascii="Arial" w:hAnsi="Arial" w:cs="Arial"/>
                <w:sz w:val="20"/>
                <w:szCs w:val="20"/>
              </w:rPr>
              <w:t>Formøde til KFU</w:t>
            </w:r>
          </w:p>
        </w:tc>
        <w:tc>
          <w:tcPr>
            <w:tcW w:w="3227" w:type="dxa"/>
          </w:tcPr>
          <w:p w:rsidR="00E41009" w:rsidRPr="006B5939" w:rsidRDefault="003A5263"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By, Kultur &amp; Erhverv (BKE) foretager oplægning af sagen til formøde på KFU</w:t>
            </w:r>
          </w:p>
        </w:tc>
        <w:tc>
          <w:tcPr>
            <w:tcW w:w="1735" w:type="dxa"/>
          </w:tcPr>
          <w:p w:rsidR="00E41009" w:rsidRPr="006B5939" w:rsidRDefault="003A5263"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30-9</w:t>
            </w:r>
          </w:p>
        </w:tc>
        <w:tc>
          <w:tcPr>
            <w:tcW w:w="1417" w:type="dxa"/>
          </w:tcPr>
          <w:p w:rsidR="00E41009" w:rsidRPr="006B5939" w:rsidRDefault="00E41009"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E41009" w:rsidTr="00AC5710">
        <w:tc>
          <w:tcPr>
            <w:tcW w:w="3544" w:type="dxa"/>
          </w:tcPr>
          <w:p w:rsidR="00E41009" w:rsidRPr="00CE24A9" w:rsidRDefault="00E41009" w:rsidP="00E41009">
            <w:pPr>
              <w:pStyle w:val="Brdtekst"/>
              <w:rPr>
                <w:rFonts w:ascii="Arial" w:hAnsi="Arial" w:cs="Arial"/>
                <w:b/>
                <w:color w:val="FF0000"/>
                <w:sz w:val="20"/>
                <w:szCs w:val="20"/>
              </w:rPr>
            </w:pPr>
            <w:r w:rsidRPr="00CE24A9">
              <w:rPr>
                <w:rFonts w:ascii="Arial" w:hAnsi="Arial" w:cs="Arial"/>
                <w:b/>
                <w:color w:val="FF0000"/>
                <w:sz w:val="20"/>
                <w:szCs w:val="20"/>
              </w:rPr>
              <w:t>Sag på KFU</w:t>
            </w:r>
          </w:p>
        </w:tc>
        <w:tc>
          <w:tcPr>
            <w:tcW w:w="3227" w:type="dxa"/>
          </w:tcPr>
          <w:p w:rsidR="00E41009" w:rsidRPr="00CE24A9" w:rsidRDefault="003A5263"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r>
              <w:rPr>
                <w:rFonts w:ascii="Arial" w:hAnsi="Arial" w:cs="Arial"/>
                <w:b/>
                <w:color w:val="FF0000"/>
                <w:sz w:val="20"/>
                <w:szCs w:val="20"/>
              </w:rPr>
              <w:t>Godkendelse af ny driftsmodel for Ballerup Super Arena</w:t>
            </w:r>
          </w:p>
        </w:tc>
        <w:tc>
          <w:tcPr>
            <w:tcW w:w="1735" w:type="dxa"/>
          </w:tcPr>
          <w:p w:rsidR="00E41009" w:rsidRPr="00CE24A9" w:rsidRDefault="00E41009"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r>
              <w:rPr>
                <w:rFonts w:ascii="Arial" w:hAnsi="Arial" w:cs="Arial"/>
                <w:b/>
                <w:color w:val="FF0000"/>
                <w:sz w:val="20"/>
                <w:szCs w:val="20"/>
              </w:rPr>
              <w:t>7-10</w:t>
            </w:r>
          </w:p>
        </w:tc>
        <w:tc>
          <w:tcPr>
            <w:tcW w:w="1417" w:type="dxa"/>
          </w:tcPr>
          <w:p w:rsidR="00E41009" w:rsidRPr="00CE24A9" w:rsidRDefault="00E41009"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p>
        </w:tc>
      </w:tr>
      <w:tr w:rsidR="005A4F38" w:rsidTr="00AC5710">
        <w:tc>
          <w:tcPr>
            <w:tcW w:w="3544" w:type="dxa"/>
          </w:tcPr>
          <w:p w:rsidR="005A4F38" w:rsidRPr="00CE24A9" w:rsidRDefault="005A4F38" w:rsidP="005A4F38">
            <w:pPr>
              <w:pStyle w:val="Brdtekst"/>
              <w:rPr>
                <w:rFonts w:ascii="Arial" w:hAnsi="Arial" w:cs="Arial"/>
                <w:b/>
                <w:color w:val="FF0000"/>
                <w:sz w:val="20"/>
                <w:szCs w:val="20"/>
              </w:rPr>
            </w:pPr>
            <w:r>
              <w:rPr>
                <w:rFonts w:ascii="Arial" w:hAnsi="Arial" w:cs="Arial"/>
                <w:b/>
                <w:color w:val="FF0000"/>
                <w:sz w:val="20"/>
                <w:szCs w:val="20"/>
              </w:rPr>
              <w:t>Sag på dagsordenen i Kommunalbestyrelsen</w:t>
            </w:r>
          </w:p>
        </w:tc>
        <w:tc>
          <w:tcPr>
            <w:tcW w:w="3227" w:type="dxa"/>
          </w:tcPr>
          <w:p w:rsidR="005A4F38" w:rsidRDefault="005A4F38"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r>
              <w:rPr>
                <w:rFonts w:ascii="Arial" w:hAnsi="Arial" w:cs="Arial"/>
                <w:b/>
                <w:color w:val="FF0000"/>
                <w:sz w:val="20"/>
                <w:szCs w:val="20"/>
              </w:rPr>
              <w:t>Godkendelse af driftsmodel</w:t>
            </w:r>
          </w:p>
        </w:tc>
        <w:tc>
          <w:tcPr>
            <w:tcW w:w="1735" w:type="dxa"/>
          </w:tcPr>
          <w:p w:rsidR="005A4F38" w:rsidRDefault="005A4F38"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r>
              <w:rPr>
                <w:rFonts w:ascii="Arial" w:hAnsi="Arial" w:cs="Arial"/>
                <w:b/>
                <w:color w:val="FF0000"/>
                <w:sz w:val="20"/>
                <w:szCs w:val="20"/>
              </w:rPr>
              <w:t>27.10</w:t>
            </w:r>
          </w:p>
        </w:tc>
        <w:tc>
          <w:tcPr>
            <w:tcW w:w="1417" w:type="dxa"/>
          </w:tcPr>
          <w:p w:rsidR="005A4F38" w:rsidRPr="00CE24A9" w:rsidRDefault="005A4F38"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0000"/>
                <w:sz w:val="20"/>
                <w:szCs w:val="20"/>
              </w:rPr>
            </w:pPr>
          </w:p>
        </w:tc>
      </w:tr>
      <w:tr w:rsidR="00526E2F" w:rsidTr="00F14E1F">
        <w:tc>
          <w:tcPr>
            <w:tcW w:w="9923" w:type="dxa"/>
            <w:gridSpan w:val="4"/>
          </w:tcPr>
          <w:p w:rsidR="00526E2F" w:rsidRPr="005A4F38" w:rsidRDefault="005A4F38"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4"/>
                <w:szCs w:val="24"/>
              </w:rPr>
            </w:pPr>
            <w:r>
              <w:rPr>
                <w:rFonts w:ascii="Arial" w:hAnsi="Arial" w:cs="Arial"/>
                <w:b/>
                <w:color w:val="000000" w:themeColor="text1"/>
                <w:sz w:val="24"/>
                <w:szCs w:val="24"/>
              </w:rPr>
              <w:t>Én af nedenstående tre driftsmodeller vælges efter godkendelse i Kommunalbestyrelsen.</w:t>
            </w:r>
          </w:p>
        </w:tc>
      </w:tr>
      <w:tr w:rsidR="00CB3CCE" w:rsidTr="00AC5710">
        <w:tc>
          <w:tcPr>
            <w:tcW w:w="3544" w:type="dxa"/>
            <w:shd w:val="clear" w:color="auto" w:fill="FFFF00"/>
          </w:tcPr>
          <w:p w:rsidR="00CB3CCE" w:rsidRPr="00E41009" w:rsidRDefault="00CB3CCE"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 xml:space="preserve">Driftsmodel 1: Udbud og fortsat ekstern varetagelse af facility og event management </w:t>
            </w:r>
          </w:p>
        </w:tc>
        <w:tc>
          <w:tcPr>
            <w:tcW w:w="3227" w:type="dxa"/>
            <w:shd w:val="clear" w:color="auto" w:fill="FFFF00"/>
          </w:tcPr>
          <w:p w:rsidR="00CB3CCE" w:rsidRPr="00E41009" w:rsidRDefault="00CB3CCE"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Driftsmodel 2: Insourcing af facility management og eksterne koncessioner med markedet på event management</w:t>
            </w:r>
          </w:p>
        </w:tc>
        <w:tc>
          <w:tcPr>
            <w:tcW w:w="3152" w:type="dxa"/>
            <w:gridSpan w:val="2"/>
            <w:shd w:val="clear" w:color="auto" w:fill="FFFF00"/>
          </w:tcPr>
          <w:p w:rsidR="00CB3CCE" w:rsidRPr="00E41009" w:rsidRDefault="00CB3CCE"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Driftsmodel 3: Insourcing af både facility og event management</w:t>
            </w:r>
          </w:p>
        </w:tc>
      </w:tr>
      <w:tr w:rsidR="00C138DC" w:rsidTr="00AC5710">
        <w:trPr>
          <w:trHeight w:val="1463"/>
        </w:trPr>
        <w:tc>
          <w:tcPr>
            <w:tcW w:w="3544" w:type="dxa"/>
          </w:tcPr>
          <w:p w:rsidR="0038579B" w:rsidRPr="00AC466E" w:rsidRDefault="00C138DC" w:rsidP="0038579B">
            <w:pPr>
              <w:pStyle w:val="Brdtekst"/>
              <w:rPr>
                <w:rFonts w:ascii="Arial" w:hAnsi="Arial" w:cs="Arial"/>
                <w:color w:val="000000" w:themeColor="text1"/>
                <w:sz w:val="20"/>
                <w:szCs w:val="20"/>
              </w:rPr>
            </w:pPr>
            <w:r w:rsidRPr="00AC466E">
              <w:rPr>
                <w:rFonts w:ascii="Arial" w:hAnsi="Arial" w:cs="Arial"/>
                <w:color w:val="000000" w:themeColor="text1"/>
                <w:sz w:val="20"/>
                <w:szCs w:val="20"/>
              </w:rPr>
              <w:t>Planlægningsfasen (</w:t>
            </w:r>
            <w:r w:rsidR="00F8162F">
              <w:rPr>
                <w:rFonts w:ascii="Arial" w:hAnsi="Arial" w:cs="Arial"/>
                <w:color w:val="000000" w:themeColor="text1"/>
                <w:sz w:val="20"/>
                <w:szCs w:val="20"/>
              </w:rPr>
              <w:t>primo</w:t>
            </w:r>
            <w:r w:rsidR="00853633">
              <w:rPr>
                <w:rFonts w:ascii="Arial" w:hAnsi="Arial" w:cs="Arial"/>
                <w:color w:val="000000" w:themeColor="text1"/>
                <w:sz w:val="20"/>
                <w:szCs w:val="20"/>
              </w:rPr>
              <w:t xml:space="preserve"> </w:t>
            </w:r>
            <w:r w:rsidR="00F8162F">
              <w:rPr>
                <w:rFonts w:ascii="Arial" w:hAnsi="Arial" w:cs="Arial"/>
                <w:color w:val="000000" w:themeColor="text1"/>
                <w:sz w:val="20"/>
                <w:szCs w:val="20"/>
              </w:rPr>
              <w:t>november</w:t>
            </w:r>
            <w:r w:rsidR="00853633">
              <w:rPr>
                <w:rFonts w:ascii="Arial" w:hAnsi="Arial" w:cs="Arial"/>
                <w:color w:val="000000" w:themeColor="text1"/>
                <w:sz w:val="20"/>
                <w:szCs w:val="20"/>
              </w:rPr>
              <w:t>-primo februar 2015</w:t>
            </w:r>
            <w:r w:rsidR="0007094E" w:rsidRPr="00AC466E">
              <w:rPr>
                <w:rFonts w:ascii="Arial" w:hAnsi="Arial" w:cs="Arial"/>
                <w:color w:val="000000" w:themeColor="text1"/>
                <w:sz w:val="20"/>
                <w:szCs w:val="20"/>
              </w:rPr>
              <w:t>)</w:t>
            </w:r>
            <w:r w:rsidRPr="00AC466E">
              <w:rPr>
                <w:rFonts w:ascii="Arial" w:hAnsi="Arial" w:cs="Arial"/>
                <w:color w:val="000000" w:themeColor="text1"/>
                <w:sz w:val="20"/>
                <w:szCs w:val="20"/>
              </w:rPr>
              <w:t>:</w:t>
            </w:r>
          </w:p>
          <w:p w:rsidR="00C138DC" w:rsidRPr="00AC466E" w:rsidRDefault="0007094E" w:rsidP="0038579B">
            <w:pPr>
              <w:pStyle w:val="Brdtekst"/>
              <w:numPr>
                <w:ilvl w:val="0"/>
                <w:numId w:val="35"/>
              </w:numPr>
              <w:rPr>
                <w:rFonts w:ascii="Arial" w:hAnsi="Arial" w:cs="Arial"/>
                <w:color w:val="000000" w:themeColor="text1"/>
                <w:sz w:val="20"/>
                <w:szCs w:val="20"/>
              </w:rPr>
            </w:pPr>
            <w:r w:rsidRPr="00AC466E">
              <w:rPr>
                <w:rFonts w:ascii="Arial" w:hAnsi="Arial" w:cs="Arial"/>
                <w:color w:val="000000" w:themeColor="text1"/>
                <w:sz w:val="20"/>
                <w:szCs w:val="20"/>
              </w:rPr>
              <w:t>Udarbejdelse af</w:t>
            </w:r>
            <w:r w:rsidR="00C138DC" w:rsidRPr="00AC466E">
              <w:rPr>
                <w:rFonts w:ascii="Arial" w:hAnsi="Arial" w:cs="Arial"/>
                <w:color w:val="000000" w:themeColor="text1"/>
                <w:sz w:val="20"/>
                <w:szCs w:val="20"/>
              </w:rPr>
              <w:t xml:space="preserve"> kravspecifikation</w:t>
            </w:r>
            <w:r w:rsidR="0038579B" w:rsidRPr="00AC466E">
              <w:rPr>
                <w:rFonts w:ascii="Arial" w:hAnsi="Arial" w:cs="Arial"/>
                <w:color w:val="000000" w:themeColor="text1"/>
                <w:sz w:val="20"/>
                <w:szCs w:val="20"/>
              </w:rPr>
              <w:t xml:space="preserve"> og beskrivelse af den fremtidige eksterne driftsmodel</w:t>
            </w:r>
            <w:r w:rsidR="00C138DC" w:rsidRPr="00AC466E">
              <w:rPr>
                <w:rFonts w:ascii="Arial" w:hAnsi="Arial" w:cs="Arial"/>
                <w:color w:val="000000" w:themeColor="text1"/>
                <w:sz w:val="20"/>
                <w:szCs w:val="20"/>
              </w:rPr>
              <w:t>, udbudsbetingelser og kontraktoplæg</w:t>
            </w:r>
          </w:p>
        </w:tc>
        <w:tc>
          <w:tcPr>
            <w:tcW w:w="3227" w:type="dxa"/>
          </w:tcPr>
          <w:p w:rsidR="00A42650" w:rsidRPr="00AC466E" w:rsidRDefault="00A42650" w:rsidP="00A42650">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p>
          <w:p w:rsidR="0038579B" w:rsidRPr="00AC466E" w:rsidRDefault="00C138DC" w:rsidP="00A42650">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AC466E">
              <w:rPr>
                <w:rFonts w:ascii="Arial" w:hAnsi="Arial" w:cs="Arial"/>
                <w:color w:val="000000" w:themeColor="text1"/>
                <w:sz w:val="20"/>
                <w:szCs w:val="20"/>
              </w:rPr>
              <w:t>Planlægning</w:t>
            </w:r>
            <w:r w:rsidR="00A42650" w:rsidRPr="00AC466E">
              <w:rPr>
                <w:rFonts w:ascii="Arial" w:hAnsi="Arial" w:cs="Arial"/>
                <w:color w:val="000000" w:themeColor="text1"/>
                <w:sz w:val="20"/>
                <w:szCs w:val="20"/>
              </w:rPr>
              <w:t>sfasen (</w:t>
            </w:r>
            <w:r w:rsidR="00F8162F">
              <w:rPr>
                <w:rFonts w:ascii="Arial" w:hAnsi="Arial" w:cs="Arial"/>
                <w:color w:val="000000" w:themeColor="text1"/>
                <w:sz w:val="20"/>
                <w:szCs w:val="20"/>
              </w:rPr>
              <w:t>primo</w:t>
            </w:r>
            <w:r w:rsidR="00A42650" w:rsidRPr="00AC466E">
              <w:rPr>
                <w:rFonts w:ascii="Arial" w:hAnsi="Arial" w:cs="Arial"/>
                <w:color w:val="000000" w:themeColor="text1"/>
                <w:sz w:val="20"/>
                <w:szCs w:val="20"/>
              </w:rPr>
              <w:t xml:space="preserve"> </w:t>
            </w:r>
            <w:r w:rsidR="00F8162F">
              <w:rPr>
                <w:rFonts w:ascii="Arial" w:hAnsi="Arial" w:cs="Arial"/>
                <w:color w:val="000000" w:themeColor="text1"/>
                <w:sz w:val="20"/>
                <w:szCs w:val="20"/>
              </w:rPr>
              <w:t>november</w:t>
            </w:r>
            <w:r w:rsidR="00660629">
              <w:rPr>
                <w:rFonts w:ascii="Arial" w:hAnsi="Arial" w:cs="Arial"/>
                <w:color w:val="000000" w:themeColor="text1"/>
                <w:sz w:val="20"/>
                <w:szCs w:val="20"/>
              </w:rPr>
              <w:t>-medio januar</w:t>
            </w:r>
            <w:r w:rsidR="0038579B" w:rsidRPr="00AC466E">
              <w:rPr>
                <w:rFonts w:ascii="Arial" w:hAnsi="Arial" w:cs="Arial"/>
                <w:color w:val="000000" w:themeColor="text1"/>
                <w:sz w:val="20"/>
                <w:szCs w:val="20"/>
              </w:rPr>
              <w:t>):</w:t>
            </w:r>
          </w:p>
          <w:p w:rsidR="00C138DC" w:rsidRPr="00AC466E" w:rsidRDefault="0038579B" w:rsidP="0038579B">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AC466E">
              <w:rPr>
                <w:rFonts w:ascii="Arial" w:hAnsi="Arial" w:cs="Arial"/>
                <w:color w:val="000000" w:themeColor="text1"/>
                <w:sz w:val="20"/>
                <w:szCs w:val="20"/>
              </w:rPr>
              <w:t>Beskrivelse af den fremtidige interne driftsmodel på facility management, afklaring af spørgsmål om virksomhedsoverdragelse af medarbejdere samt udformning af koncessionsaftale til brug for indgåelse af koncessionsaftaler med idræts- og kulturlivet.</w:t>
            </w:r>
          </w:p>
        </w:tc>
        <w:tc>
          <w:tcPr>
            <w:tcW w:w="3152" w:type="dxa"/>
            <w:gridSpan w:val="2"/>
          </w:tcPr>
          <w:p w:rsidR="00A42650" w:rsidRPr="00AC466E" w:rsidRDefault="00A42650" w:rsidP="00A42650">
            <w:pPr>
              <w:pStyle w:val="Brdtekst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themeColor="text1"/>
                <w:sz w:val="20"/>
                <w:szCs w:val="20"/>
              </w:rPr>
            </w:pPr>
          </w:p>
          <w:p w:rsidR="00C138DC" w:rsidRPr="00AC466E" w:rsidRDefault="00C138DC" w:rsidP="00A42650">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AC466E">
              <w:rPr>
                <w:rFonts w:ascii="Arial" w:hAnsi="Arial" w:cs="Arial"/>
                <w:color w:val="000000" w:themeColor="text1"/>
                <w:sz w:val="20"/>
                <w:szCs w:val="20"/>
              </w:rPr>
              <w:t>Planlægning</w:t>
            </w:r>
            <w:r w:rsidR="006B4345" w:rsidRPr="00AC466E">
              <w:rPr>
                <w:rFonts w:ascii="Arial" w:hAnsi="Arial" w:cs="Arial"/>
                <w:color w:val="000000" w:themeColor="text1"/>
                <w:sz w:val="20"/>
                <w:szCs w:val="20"/>
              </w:rPr>
              <w:t>sfasen (</w:t>
            </w:r>
            <w:r w:rsidR="00F8162F">
              <w:rPr>
                <w:rFonts w:ascii="Arial" w:hAnsi="Arial" w:cs="Arial"/>
                <w:color w:val="000000" w:themeColor="text1"/>
                <w:sz w:val="20"/>
                <w:szCs w:val="20"/>
              </w:rPr>
              <w:t>primo</w:t>
            </w:r>
            <w:r w:rsidR="006B4345" w:rsidRPr="00AC466E">
              <w:rPr>
                <w:rFonts w:ascii="Arial" w:hAnsi="Arial" w:cs="Arial"/>
                <w:color w:val="000000" w:themeColor="text1"/>
                <w:sz w:val="20"/>
                <w:szCs w:val="20"/>
              </w:rPr>
              <w:t xml:space="preserve"> </w:t>
            </w:r>
            <w:r w:rsidR="00F8162F">
              <w:rPr>
                <w:rFonts w:ascii="Arial" w:hAnsi="Arial" w:cs="Arial"/>
                <w:color w:val="000000" w:themeColor="text1"/>
                <w:sz w:val="20"/>
                <w:szCs w:val="20"/>
              </w:rPr>
              <w:t>november</w:t>
            </w:r>
            <w:r w:rsidR="006B4345" w:rsidRPr="00AC466E">
              <w:rPr>
                <w:rFonts w:ascii="Arial" w:hAnsi="Arial" w:cs="Arial"/>
                <w:color w:val="000000" w:themeColor="text1"/>
                <w:sz w:val="20"/>
                <w:szCs w:val="20"/>
              </w:rPr>
              <w:t xml:space="preserve">-medio </w:t>
            </w:r>
            <w:r w:rsidR="00660629">
              <w:rPr>
                <w:rFonts w:ascii="Arial" w:hAnsi="Arial" w:cs="Arial"/>
                <w:color w:val="000000" w:themeColor="text1"/>
                <w:sz w:val="20"/>
                <w:szCs w:val="20"/>
              </w:rPr>
              <w:t>januar</w:t>
            </w:r>
            <w:r w:rsidR="006B4345" w:rsidRPr="00AC466E">
              <w:rPr>
                <w:rFonts w:ascii="Arial" w:hAnsi="Arial" w:cs="Arial"/>
                <w:color w:val="000000" w:themeColor="text1"/>
                <w:sz w:val="20"/>
                <w:szCs w:val="20"/>
              </w:rPr>
              <w:t>):</w:t>
            </w:r>
          </w:p>
          <w:p w:rsidR="006B4345" w:rsidRPr="00AC466E" w:rsidRDefault="00E21E9A" w:rsidP="006B4345">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AC466E">
              <w:rPr>
                <w:rFonts w:ascii="Arial" w:hAnsi="Arial" w:cs="Arial"/>
                <w:color w:val="000000" w:themeColor="text1"/>
                <w:sz w:val="20"/>
                <w:szCs w:val="20"/>
              </w:rPr>
              <w:t>Beskrivelse af den fremtidige interne driftsmodel på facility og event management.</w:t>
            </w:r>
          </w:p>
        </w:tc>
      </w:tr>
      <w:tr w:rsidR="00EA50E3" w:rsidTr="00AC5710">
        <w:trPr>
          <w:trHeight w:val="319"/>
        </w:trPr>
        <w:tc>
          <w:tcPr>
            <w:tcW w:w="3544" w:type="dxa"/>
          </w:tcPr>
          <w:p w:rsidR="00EA50E3" w:rsidRPr="00AC466E" w:rsidRDefault="0007094E" w:rsidP="00A90733">
            <w:pPr>
              <w:pStyle w:val="Brdtekst"/>
              <w:rPr>
                <w:rFonts w:ascii="Arial" w:hAnsi="Arial" w:cs="Arial"/>
                <w:color w:val="000000" w:themeColor="text1"/>
                <w:sz w:val="20"/>
                <w:szCs w:val="20"/>
              </w:rPr>
            </w:pPr>
            <w:r w:rsidRPr="00AC466E">
              <w:rPr>
                <w:rFonts w:ascii="Arial" w:hAnsi="Arial" w:cs="Arial"/>
                <w:color w:val="000000" w:themeColor="text1"/>
                <w:sz w:val="20"/>
                <w:szCs w:val="20"/>
              </w:rPr>
              <w:t>Offentliggørelsesfasen (</w:t>
            </w:r>
            <w:r w:rsidR="00853633">
              <w:rPr>
                <w:rFonts w:ascii="Arial" w:hAnsi="Arial" w:cs="Arial"/>
                <w:color w:val="000000" w:themeColor="text1"/>
                <w:sz w:val="20"/>
                <w:szCs w:val="20"/>
              </w:rPr>
              <w:t>primo</w:t>
            </w:r>
            <w:r w:rsidRPr="00AC466E">
              <w:rPr>
                <w:rFonts w:ascii="Arial" w:hAnsi="Arial" w:cs="Arial"/>
                <w:color w:val="000000" w:themeColor="text1"/>
                <w:sz w:val="20"/>
                <w:szCs w:val="20"/>
              </w:rPr>
              <w:t xml:space="preserve"> </w:t>
            </w:r>
            <w:r w:rsidR="00853633">
              <w:rPr>
                <w:rFonts w:ascii="Arial" w:hAnsi="Arial" w:cs="Arial"/>
                <w:color w:val="000000" w:themeColor="text1"/>
                <w:sz w:val="20"/>
                <w:szCs w:val="20"/>
              </w:rPr>
              <w:t>februar</w:t>
            </w:r>
            <w:r w:rsidRPr="00AC466E">
              <w:rPr>
                <w:rFonts w:ascii="Arial" w:hAnsi="Arial" w:cs="Arial"/>
                <w:color w:val="000000" w:themeColor="text1"/>
                <w:sz w:val="20"/>
                <w:szCs w:val="20"/>
              </w:rPr>
              <w:t>):</w:t>
            </w:r>
          </w:p>
          <w:p w:rsidR="0007094E" w:rsidRPr="00AC466E" w:rsidRDefault="0007094E" w:rsidP="0007094E">
            <w:pPr>
              <w:pStyle w:val="Brdtekst"/>
              <w:numPr>
                <w:ilvl w:val="0"/>
                <w:numId w:val="34"/>
              </w:numPr>
              <w:rPr>
                <w:rFonts w:ascii="Arial" w:hAnsi="Arial" w:cs="Arial"/>
                <w:color w:val="000000" w:themeColor="text1"/>
                <w:sz w:val="20"/>
                <w:szCs w:val="20"/>
              </w:rPr>
            </w:pPr>
            <w:r w:rsidRPr="00AC466E">
              <w:rPr>
                <w:rFonts w:ascii="Arial" w:hAnsi="Arial" w:cs="Arial"/>
                <w:color w:val="000000" w:themeColor="text1"/>
                <w:sz w:val="20"/>
                <w:szCs w:val="20"/>
              </w:rPr>
              <w:t>Offentliggørelse af EU-udbud.</w:t>
            </w:r>
          </w:p>
        </w:tc>
        <w:tc>
          <w:tcPr>
            <w:tcW w:w="3227" w:type="dxa"/>
          </w:tcPr>
          <w:p w:rsidR="00EA50E3" w:rsidRPr="00AC466E" w:rsidRDefault="00EA50E3" w:rsidP="0038579B">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p>
          <w:p w:rsidR="0038579B" w:rsidRPr="00AC466E" w:rsidRDefault="0038579B" w:rsidP="0038579B">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AC466E">
              <w:rPr>
                <w:rFonts w:ascii="Arial" w:hAnsi="Arial" w:cs="Arial"/>
                <w:color w:val="000000" w:themeColor="text1"/>
                <w:sz w:val="20"/>
                <w:szCs w:val="20"/>
              </w:rPr>
              <w:t>Udvælgelse af potentielle kandidater til koncessi</w:t>
            </w:r>
            <w:r w:rsidR="006B4345" w:rsidRPr="00AC466E">
              <w:rPr>
                <w:rFonts w:ascii="Arial" w:hAnsi="Arial" w:cs="Arial"/>
                <w:color w:val="000000" w:themeColor="text1"/>
                <w:sz w:val="20"/>
                <w:szCs w:val="20"/>
              </w:rPr>
              <w:t xml:space="preserve">onsaftaler (medio </w:t>
            </w:r>
            <w:r w:rsidR="00660629">
              <w:rPr>
                <w:rFonts w:ascii="Arial" w:hAnsi="Arial" w:cs="Arial"/>
                <w:color w:val="000000" w:themeColor="text1"/>
                <w:sz w:val="20"/>
                <w:szCs w:val="20"/>
              </w:rPr>
              <w:t>januar</w:t>
            </w:r>
            <w:r w:rsidR="006B4345" w:rsidRPr="00AC466E">
              <w:rPr>
                <w:rFonts w:ascii="Arial" w:hAnsi="Arial" w:cs="Arial"/>
                <w:color w:val="000000" w:themeColor="text1"/>
                <w:sz w:val="20"/>
                <w:szCs w:val="20"/>
              </w:rPr>
              <w:t>-</w:t>
            </w:r>
            <w:r w:rsidR="00660629">
              <w:rPr>
                <w:rFonts w:ascii="Arial" w:hAnsi="Arial" w:cs="Arial"/>
                <w:color w:val="000000" w:themeColor="text1"/>
                <w:sz w:val="20"/>
                <w:szCs w:val="20"/>
              </w:rPr>
              <w:t>medio</w:t>
            </w:r>
            <w:r w:rsidRPr="00AC466E">
              <w:rPr>
                <w:rFonts w:ascii="Arial" w:hAnsi="Arial" w:cs="Arial"/>
                <w:color w:val="000000" w:themeColor="text1"/>
                <w:sz w:val="20"/>
                <w:szCs w:val="20"/>
              </w:rPr>
              <w:t xml:space="preserve"> </w:t>
            </w:r>
            <w:r w:rsidR="00660629">
              <w:rPr>
                <w:rFonts w:ascii="Arial" w:hAnsi="Arial" w:cs="Arial"/>
                <w:color w:val="000000" w:themeColor="text1"/>
                <w:sz w:val="20"/>
                <w:szCs w:val="20"/>
              </w:rPr>
              <w:t>februar</w:t>
            </w:r>
            <w:r w:rsidRPr="00AC466E">
              <w:rPr>
                <w:rFonts w:ascii="Arial" w:hAnsi="Arial" w:cs="Arial"/>
                <w:color w:val="000000" w:themeColor="text1"/>
                <w:sz w:val="20"/>
                <w:szCs w:val="20"/>
              </w:rPr>
              <w:t xml:space="preserve"> 2015):</w:t>
            </w:r>
          </w:p>
          <w:p w:rsidR="006B4345" w:rsidRPr="00AC466E" w:rsidRDefault="0038579B" w:rsidP="0038579B">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AC466E">
              <w:rPr>
                <w:rFonts w:ascii="Arial" w:hAnsi="Arial" w:cs="Arial"/>
                <w:color w:val="000000" w:themeColor="text1"/>
                <w:sz w:val="20"/>
                <w:szCs w:val="20"/>
              </w:rPr>
              <w:t>Identifikation af brancher</w:t>
            </w:r>
            <w:r w:rsidR="006B4345" w:rsidRPr="00AC466E">
              <w:rPr>
                <w:rFonts w:ascii="Arial" w:hAnsi="Arial" w:cs="Arial"/>
                <w:color w:val="000000" w:themeColor="text1"/>
                <w:sz w:val="20"/>
                <w:szCs w:val="20"/>
              </w:rPr>
              <w:t>/kandidater til koncessioner.</w:t>
            </w:r>
          </w:p>
          <w:p w:rsidR="0038579B" w:rsidRPr="00AC466E" w:rsidRDefault="006B4345" w:rsidP="0038579B">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AC466E">
              <w:rPr>
                <w:rFonts w:ascii="Arial" w:hAnsi="Arial" w:cs="Arial"/>
                <w:color w:val="000000" w:themeColor="text1"/>
                <w:sz w:val="20"/>
                <w:szCs w:val="20"/>
              </w:rPr>
              <w:t>Invitation og afholdelse af møder med kandidater</w:t>
            </w:r>
            <w:r w:rsidR="0038579B" w:rsidRPr="00AC466E">
              <w:rPr>
                <w:rFonts w:ascii="Arial" w:hAnsi="Arial" w:cs="Arial"/>
                <w:color w:val="000000" w:themeColor="text1"/>
                <w:sz w:val="20"/>
                <w:szCs w:val="20"/>
              </w:rPr>
              <w:t xml:space="preserve"> </w:t>
            </w:r>
          </w:p>
          <w:p w:rsidR="0038579B" w:rsidRPr="00AC466E" w:rsidRDefault="0038579B" w:rsidP="0038579B">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p>
        </w:tc>
        <w:tc>
          <w:tcPr>
            <w:tcW w:w="3152" w:type="dxa"/>
            <w:gridSpan w:val="2"/>
          </w:tcPr>
          <w:p w:rsidR="00EA50E3" w:rsidRDefault="00EA50E3" w:rsidP="00A90733">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0"/>
                <w:szCs w:val="20"/>
              </w:rPr>
            </w:pPr>
          </w:p>
          <w:p w:rsidR="00E21E9A" w:rsidRPr="00CB3CCE" w:rsidRDefault="00E21E9A" w:rsidP="00A90733">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0"/>
                <w:szCs w:val="20"/>
              </w:rPr>
            </w:pPr>
          </w:p>
        </w:tc>
      </w:tr>
      <w:tr w:rsidR="00EA50E3" w:rsidTr="00660629">
        <w:trPr>
          <w:trHeight w:val="319"/>
        </w:trPr>
        <w:tc>
          <w:tcPr>
            <w:tcW w:w="3544" w:type="dxa"/>
          </w:tcPr>
          <w:p w:rsidR="0007094E" w:rsidRPr="00AC466E" w:rsidRDefault="0007094E" w:rsidP="0007094E">
            <w:pPr>
              <w:pStyle w:val="Brdtekst"/>
              <w:rPr>
                <w:rFonts w:ascii="Arial" w:hAnsi="Arial" w:cs="Arial"/>
                <w:color w:val="000000" w:themeColor="text1"/>
                <w:sz w:val="20"/>
                <w:szCs w:val="20"/>
              </w:rPr>
            </w:pPr>
            <w:r w:rsidRPr="00AC466E">
              <w:rPr>
                <w:rFonts w:ascii="Arial" w:hAnsi="Arial" w:cs="Arial"/>
                <w:color w:val="000000" w:themeColor="text1"/>
                <w:sz w:val="20"/>
                <w:szCs w:val="20"/>
              </w:rPr>
              <w:t>Tilbudsfasen (</w:t>
            </w:r>
            <w:r w:rsidR="00853633">
              <w:rPr>
                <w:rFonts w:ascii="Arial" w:hAnsi="Arial" w:cs="Arial"/>
                <w:color w:val="000000" w:themeColor="text1"/>
                <w:sz w:val="20"/>
                <w:szCs w:val="20"/>
              </w:rPr>
              <w:t>primo februar</w:t>
            </w:r>
            <w:r w:rsidRPr="00AC466E">
              <w:rPr>
                <w:rFonts w:ascii="Arial" w:hAnsi="Arial" w:cs="Arial"/>
                <w:color w:val="000000" w:themeColor="text1"/>
                <w:sz w:val="20"/>
                <w:szCs w:val="20"/>
              </w:rPr>
              <w:t>-</w:t>
            </w:r>
            <w:r w:rsidR="00853633">
              <w:rPr>
                <w:rFonts w:ascii="Arial" w:hAnsi="Arial" w:cs="Arial"/>
                <w:color w:val="000000" w:themeColor="text1"/>
                <w:sz w:val="20"/>
                <w:szCs w:val="20"/>
              </w:rPr>
              <w:t>primo april</w:t>
            </w:r>
            <w:r w:rsidRPr="00AC466E">
              <w:rPr>
                <w:rFonts w:ascii="Arial" w:hAnsi="Arial" w:cs="Arial"/>
                <w:color w:val="000000" w:themeColor="text1"/>
                <w:sz w:val="20"/>
                <w:szCs w:val="20"/>
              </w:rPr>
              <w:t xml:space="preserve"> 2015):</w:t>
            </w:r>
          </w:p>
          <w:p w:rsidR="00EA50E3" w:rsidRPr="00AC466E" w:rsidRDefault="0007094E" w:rsidP="0007094E">
            <w:pPr>
              <w:pStyle w:val="Brdtekst"/>
              <w:numPr>
                <w:ilvl w:val="0"/>
                <w:numId w:val="34"/>
              </w:numPr>
              <w:rPr>
                <w:rFonts w:ascii="Arial" w:hAnsi="Arial" w:cs="Arial"/>
                <w:color w:val="000000" w:themeColor="text1"/>
                <w:sz w:val="20"/>
                <w:szCs w:val="20"/>
              </w:rPr>
            </w:pPr>
            <w:r w:rsidRPr="00AC466E">
              <w:rPr>
                <w:rFonts w:ascii="Arial" w:hAnsi="Arial" w:cs="Arial"/>
                <w:color w:val="000000" w:themeColor="text1"/>
                <w:sz w:val="20"/>
                <w:szCs w:val="20"/>
              </w:rPr>
              <w:t>Informationsmøde, spørge – og svarfase samt tilbudsafgivelse.</w:t>
            </w:r>
          </w:p>
        </w:tc>
        <w:tc>
          <w:tcPr>
            <w:tcW w:w="3227" w:type="dxa"/>
          </w:tcPr>
          <w:p w:rsidR="00EA50E3" w:rsidRPr="00AC466E" w:rsidRDefault="00EA50E3" w:rsidP="006B4345">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p>
          <w:p w:rsidR="006B4345" w:rsidRPr="00AC466E" w:rsidRDefault="006B4345" w:rsidP="006B4345">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AC466E">
              <w:rPr>
                <w:rFonts w:ascii="Arial" w:hAnsi="Arial" w:cs="Arial"/>
                <w:color w:val="000000" w:themeColor="text1"/>
                <w:sz w:val="20"/>
                <w:szCs w:val="20"/>
              </w:rPr>
              <w:t>Indgåelse af koncessionsaftaler med ikrafttræden d. 1. januar 2016</w:t>
            </w:r>
            <w:r w:rsidR="00AC466E">
              <w:rPr>
                <w:rFonts w:ascii="Arial" w:hAnsi="Arial" w:cs="Arial"/>
                <w:color w:val="000000" w:themeColor="text1"/>
                <w:sz w:val="20"/>
                <w:szCs w:val="20"/>
              </w:rPr>
              <w:t xml:space="preserve"> (</w:t>
            </w:r>
            <w:r w:rsidR="00660629">
              <w:rPr>
                <w:rFonts w:ascii="Arial" w:hAnsi="Arial" w:cs="Arial"/>
                <w:color w:val="000000" w:themeColor="text1"/>
                <w:sz w:val="20"/>
                <w:szCs w:val="20"/>
              </w:rPr>
              <w:t>medio</w:t>
            </w:r>
            <w:r w:rsidR="00AC466E">
              <w:rPr>
                <w:rFonts w:ascii="Arial" w:hAnsi="Arial" w:cs="Arial"/>
                <w:color w:val="000000" w:themeColor="text1"/>
                <w:sz w:val="20"/>
                <w:szCs w:val="20"/>
              </w:rPr>
              <w:t xml:space="preserve"> </w:t>
            </w:r>
            <w:r w:rsidR="00660629">
              <w:rPr>
                <w:rFonts w:ascii="Arial" w:hAnsi="Arial" w:cs="Arial"/>
                <w:color w:val="000000" w:themeColor="text1"/>
                <w:sz w:val="20"/>
                <w:szCs w:val="20"/>
              </w:rPr>
              <w:t>februar</w:t>
            </w:r>
            <w:r w:rsidR="00AC466E">
              <w:rPr>
                <w:rFonts w:ascii="Arial" w:hAnsi="Arial" w:cs="Arial"/>
                <w:color w:val="000000" w:themeColor="text1"/>
                <w:sz w:val="20"/>
                <w:szCs w:val="20"/>
              </w:rPr>
              <w:t xml:space="preserve">-ultimo </w:t>
            </w:r>
            <w:r w:rsidR="00660629">
              <w:rPr>
                <w:rFonts w:ascii="Arial" w:hAnsi="Arial" w:cs="Arial"/>
                <w:color w:val="000000" w:themeColor="text1"/>
                <w:sz w:val="20"/>
                <w:szCs w:val="20"/>
              </w:rPr>
              <w:t>marts</w:t>
            </w:r>
            <w:r w:rsidR="00AC466E">
              <w:rPr>
                <w:rFonts w:ascii="Arial" w:hAnsi="Arial" w:cs="Arial"/>
                <w:color w:val="000000" w:themeColor="text1"/>
                <w:sz w:val="20"/>
                <w:szCs w:val="20"/>
              </w:rPr>
              <w:t xml:space="preserve"> 2015)</w:t>
            </w:r>
            <w:r w:rsidRPr="00AC466E">
              <w:rPr>
                <w:rFonts w:ascii="Arial" w:hAnsi="Arial" w:cs="Arial"/>
                <w:color w:val="000000" w:themeColor="text1"/>
                <w:sz w:val="20"/>
                <w:szCs w:val="20"/>
              </w:rPr>
              <w:t>:</w:t>
            </w:r>
          </w:p>
          <w:p w:rsidR="006B4345" w:rsidRDefault="006B4345" w:rsidP="00AC466E">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AC466E">
              <w:rPr>
                <w:rFonts w:ascii="Arial" w:hAnsi="Arial" w:cs="Arial"/>
                <w:color w:val="000000" w:themeColor="text1"/>
                <w:sz w:val="20"/>
                <w:szCs w:val="20"/>
              </w:rPr>
              <w:t>Forhandling af koncessionsaftaler med udvalgte kandidater.</w:t>
            </w:r>
          </w:p>
          <w:p w:rsidR="00AC466E" w:rsidRDefault="00AC466E" w:rsidP="00AC466E">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Pr>
                <w:rFonts w:ascii="Arial" w:hAnsi="Arial" w:cs="Arial"/>
                <w:color w:val="000000" w:themeColor="text1"/>
                <w:sz w:val="20"/>
                <w:szCs w:val="20"/>
              </w:rPr>
              <w:t>Forberede dagsordenspunkt om godkende</w:t>
            </w:r>
            <w:r w:rsidR="00660629">
              <w:rPr>
                <w:rFonts w:ascii="Arial" w:hAnsi="Arial" w:cs="Arial"/>
                <w:color w:val="000000" w:themeColor="text1"/>
                <w:sz w:val="20"/>
                <w:szCs w:val="20"/>
              </w:rPr>
              <w:t>lse af nye koncessioner på KFU primo april</w:t>
            </w:r>
            <w:r>
              <w:rPr>
                <w:rFonts w:ascii="Arial" w:hAnsi="Arial" w:cs="Arial"/>
                <w:color w:val="000000" w:themeColor="text1"/>
                <w:sz w:val="20"/>
                <w:szCs w:val="20"/>
              </w:rPr>
              <w:t xml:space="preserve"> 2015)</w:t>
            </w:r>
          </w:p>
          <w:p w:rsidR="00AC466E" w:rsidRPr="00AC466E" w:rsidRDefault="00AC466E" w:rsidP="00AC466E">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Pr>
                <w:rFonts w:ascii="Arial" w:hAnsi="Arial" w:cs="Arial"/>
                <w:color w:val="000000" w:themeColor="text1"/>
                <w:sz w:val="20"/>
                <w:szCs w:val="20"/>
              </w:rPr>
              <w:lastRenderedPageBreak/>
              <w:t>Indgåelse af koncessioner</w:t>
            </w:r>
            <w:r w:rsidR="00660629">
              <w:rPr>
                <w:rFonts w:ascii="Arial" w:hAnsi="Arial" w:cs="Arial"/>
                <w:color w:val="000000" w:themeColor="text1"/>
                <w:sz w:val="20"/>
                <w:szCs w:val="20"/>
              </w:rPr>
              <w:t xml:space="preserve"> ultimo april 2015 med start januar 2016</w:t>
            </w:r>
            <w:r>
              <w:rPr>
                <w:rFonts w:ascii="Arial" w:hAnsi="Arial" w:cs="Arial"/>
                <w:color w:val="000000" w:themeColor="text1"/>
                <w:sz w:val="20"/>
                <w:szCs w:val="20"/>
              </w:rPr>
              <w:t>.</w:t>
            </w:r>
          </w:p>
        </w:tc>
        <w:tc>
          <w:tcPr>
            <w:tcW w:w="3152" w:type="dxa"/>
            <w:gridSpan w:val="2"/>
            <w:vAlign w:val="center"/>
          </w:tcPr>
          <w:p w:rsidR="00EA50E3" w:rsidRPr="00CB3CCE" w:rsidRDefault="00EA50E3" w:rsidP="00A90733">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0"/>
                <w:szCs w:val="20"/>
              </w:rPr>
            </w:pPr>
          </w:p>
        </w:tc>
      </w:tr>
      <w:tr w:rsidR="00EA50E3" w:rsidTr="00AC5710">
        <w:trPr>
          <w:trHeight w:val="319"/>
        </w:trPr>
        <w:tc>
          <w:tcPr>
            <w:tcW w:w="3544" w:type="dxa"/>
            <w:vAlign w:val="center"/>
          </w:tcPr>
          <w:p w:rsidR="00EA50E3" w:rsidRPr="00AC466E" w:rsidRDefault="0007094E" w:rsidP="00A90733">
            <w:pPr>
              <w:pStyle w:val="Brdtekst"/>
              <w:rPr>
                <w:rFonts w:ascii="Arial" w:hAnsi="Arial" w:cs="Arial"/>
                <w:color w:val="000000" w:themeColor="text1"/>
                <w:sz w:val="20"/>
                <w:szCs w:val="20"/>
              </w:rPr>
            </w:pPr>
            <w:r w:rsidRPr="00AC466E">
              <w:rPr>
                <w:rFonts w:ascii="Arial" w:hAnsi="Arial" w:cs="Arial"/>
                <w:color w:val="000000" w:themeColor="text1"/>
                <w:sz w:val="20"/>
                <w:szCs w:val="20"/>
              </w:rPr>
              <w:lastRenderedPageBreak/>
              <w:t xml:space="preserve">Beslutnings- og tildelingsfasen (medio </w:t>
            </w:r>
            <w:r w:rsidR="00853633">
              <w:rPr>
                <w:rFonts w:ascii="Arial" w:hAnsi="Arial" w:cs="Arial"/>
                <w:color w:val="000000" w:themeColor="text1"/>
                <w:sz w:val="20"/>
                <w:szCs w:val="20"/>
              </w:rPr>
              <w:t>primo april</w:t>
            </w:r>
            <w:r w:rsidRPr="00AC466E">
              <w:rPr>
                <w:rFonts w:ascii="Arial" w:hAnsi="Arial" w:cs="Arial"/>
                <w:color w:val="000000" w:themeColor="text1"/>
                <w:sz w:val="20"/>
                <w:szCs w:val="20"/>
              </w:rPr>
              <w:t>-</w:t>
            </w:r>
            <w:r w:rsidR="00853633">
              <w:rPr>
                <w:rFonts w:ascii="Arial" w:hAnsi="Arial" w:cs="Arial"/>
                <w:color w:val="000000" w:themeColor="text1"/>
                <w:sz w:val="20"/>
                <w:szCs w:val="20"/>
              </w:rPr>
              <w:t>primo juni</w:t>
            </w:r>
            <w:r w:rsidRPr="00AC466E">
              <w:rPr>
                <w:rFonts w:ascii="Arial" w:hAnsi="Arial" w:cs="Arial"/>
                <w:color w:val="000000" w:themeColor="text1"/>
                <w:sz w:val="20"/>
                <w:szCs w:val="20"/>
              </w:rPr>
              <w:t xml:space="preserve"> 2015):</w:t>
            </w:r>
          </w:p>
          <w:p w:rsidR="0007094E" w:rsidRDefault="0007094E" w:rsidP="0007094E">
            <w:pPr>
              <w:pStyle w:val="Brdtekst"/>
              <w:numPr>
                <w:ilvl w:val="0"/>
                <w:numId w:val="34"/>
              </w:numPr>
              <w:rPr>
                <w:rFonts w:ascii="Arial" w:hAnsi="Arial" w:cs="Arial"/>
                <w:color w:val="000000" w:themeColor="text1"/>
                <w:sz w:val="20"/>
                <w:szCs w:val="20"/>
              </w:rPr>
            </w:pPr>
            <w:r w:rsidRPr="00AC466E">
              <w:rPr>
                <w:rFonts w:ascii="Arial" w:hAnsi="Arial" w:cs="Arial"/>
                <w:color w:val="000000" w:themeColor="text1"/>
                <w:sz w:val="20"/>
                <w:szCs w:val="20"/>
              </w:rPr>
              <w:t xml:space="preserve">Læse og evaluerer tilbud, forberede tildeling/afslag og dagsordenspunkt om beslutning </w:t>
            </w:r>
            <w:r w:rsidR="00AC466E">
              <w:rPr>
                <w:rFonts w:ascii="Arial" w:hAnsi="Arial" w:cs="Arial"/>
                <w:color w:val="000000" w:themeColor="text1"/>
                <w:sz w:val="20"/>
                <w:szCs w:val="20"/>
              </w:rPr>
              <w:t>af tildeling af ny kontrakt/forpagter</w:t>
            </w:r>
            <w:r w:rsidR="00023778">
              <w:rPr>
                <w:rFonts w:ascii="Arial" w:hAnsi="Arial" w:cs="Arial"/>
                <w:color w:val="000000" w:themeColor="text1"/>
                <w:sz w:val="20"/>
                <w:szCs w:val="20"/>
              </w:rPr>
              <w:t>.</w:t>
            </w:r>
            <w:r w:rsidRPr="00AC466E">
              <w:rPr>
                <w:rFonts w:ascii="Arial" w:hAnsi="Arial" w:cs="Arial"/>
                <w:color w:val="000000" w:themeColor="text1"/>
                <w:sz w:val="20"/>
                <w:szCs w:val="20"/>
              </w:rPr>
              <w:t xml:space="preserve">.  </w:t>
            </w:r>
          </w:p>
          <w:p w:rsidR="00526E2F" w:rsidRPr="00AC466E" w:rsidRDefault="00526E2F" w:rsidP="0007094E">
            <w:pPr>
              <w:pStyle w:val="Brdtekst"/>
              <w:numPr>
                <w:ilvl w:val="0"/>
                <w:numId w:val="34"/>
              </w:numPr>
              <w:rPr>
                <w:rFonts w:ascii="Arial" w:hAnsi="Arial" w:cs="Arial"/>
                <w:color w:val="000000" w:themeColor="text1"/>
                <w:sz w:val="20"/>
                <w:szCs w:val="20"/>
              </w:rPr>
            </w:pPr>
            <w:r>
              <w:rPr>
                <w:rFonts w:ascii="Arial" w:hAnsi="Arial" w:cs="Arial"/>
                <w:b/>
                <w:color w:val="FF0000"/>
                <w:sz w:val="20"/>
                <w:szCs w:val="20"/>
              </w:rPr>
              <w:t>Møde i KFU vedrørende beslutning om valg af ny forpagter (eller eksisterende).</w:t>
            </w:r>
          </w:p>
        </w:tc>
        <w:tc>
          <w:tcPr>
            <w:tcW w:w="3227" w:type="dxa"/>
            <w:vAlign w:val="center"/>
          </w:tcPr>
          <w:p w:rsidR="00EA50E3" w:rsidRPr="00AC466E" w:rsidRDefault="00EA50E3" w:rsidP="00CB3CCE">
            <w:pPr>
              <w:pStyle w:val="Brdtekst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themeColor="text1"/>
                <w:sz w:val="20"/>
                <w:szCs w:val="20"/>
              </w:rPr>
            </w:pPr>
          </w:p>
        </w:tc>
        <w:tc>
          <w:tcPr>
            <w:tcW w:w="3152" w:type="dxa"/>
            <w:gridSpan w:val="2"/>
            <w:vAlign w:val="center"/>
          </w:tcPr>
          <w:p w:rsidR="00EA50E3" w:rsidRPr="00CB3CCE" w:rsidRDefault="00EA50E3" w:rsidP="00A90733">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0"/>
                <w:szCs w:val="20"/>
              </w:rPr>
            </w:pPr>
          </w:p>
        </w:tc>
      </w:tr>
      <w:tr w:rsidR="00EA50E3" w:rsidTr="00AC5710">
        <w:trPr>
          <w:trHeight w:val="319"/>
        </w:trPr>
        <w:tc>
          <w:tcPr>
            <w:tcW w:w="3544" w:type="dxa"/>
            <w:vAlign w:val="center"/>
          </w:tcPr>
          <w:p w:rsidR="00EA50E3" w:rsidRPr="00AC466E" w:rsidRDefault="0007094E" w:rsidP="00A90733">
            <w:pPr>
              <w:pStyle w:val="Brdtekst"/>
              <w:rPr>
                <w:rFonts w:ascii="Arial" w:hAnsi="Arial" w:cs="Arial"/>
                <w:color w:val="000000" w:themeColor="text1"/>
                <w:sz w:val="20"/>
                <w:szCs w:val="20"/>
              </w:rPr>
            </w:pPr>
            <w:r w:rsidRPr="00AC466E">
              <w:rPr>
                <w:rFonts w:ascii="Arial" w:hAnsi="Arial" w:cs="Arial"/>
                <w:color w:val="000000" w:themeColor="text1"/>
                <w:sz w:val="20"/>
                <w:szCs w:val="20"/>
              </w:rPr>
              <w:t>Kontraktindgåelsesfasen (</w:t>
            </w:r>
            <w:r w:rsidR="00853633">
              <w:rPr>
                <w:rFonts w:ascii="Arial" w:hAnsi="Arial" w:cs="Arial"/>
                <w:color w:val="000000" w:themeColor="text1"/>
                <w:sz w:val="20"/>
                <w:szCs w:val="20"/>
              </w:rPr>
              <w:t>primo juni</w:t>
            </w:r>
            <w:r w:rsidRPr="00AC466E">
              <w:rPr>
                <w:rFonts w:ascii="Arial" w:hAnsi="Arial" w:cs="Arial"/>
                <w:color w:val="000000" w:themeColor="text1"/>
                <w:sz w:val="20"/>
                <w:szCs w:val="20"/>
              </w:rPr>
              <w:t>-</w:t>
            </w:r>
            <w:r w:rsidR="00853633">
              <w:rPr>
                <w:rFonts w:ascii="Arial" w:hAnsi="Arial" w:cs="Arial"/>
                <w:color w:val="000000" w:themeColor="text1"/>
                <w:sz w:val="20"/>
                <w:szCs w:val="20"/>
              </w:rPr>
              <w:t>medio juni</w:t>
            </w:r>
            <w:r w:rsidRPr="00AC466E">
              <w:rPr>
                <w:rFonts w:ascii="Arial" w:hAnsi="Arial" w:cs="Arial"/>
                <w:color w:val="000000" w:themeColor="text1"/>
                <w:sz w:val="20"/>
                <w:szCs w:val="20"/>
              </w:rPr>
              <w:t xml:space="preserve"> 2015):</w:t>
            </w:r>
          </w:p>
          <w:p w:rsidR="0007094E" w:rsidRPr="00AC466E" w:rsidRDefault="0007094E" w:rsidP="0007094E">
            <w:pPr>
              <w:pStyle w:val="Brdtekst"/>
              <w:numPr>
                <w:ilvl w:val="0"/>
                <w:numId w:val="34"/>
              </w:numPr>
              <w:rPr>
                <w:rFonts w:ascii="Arial" w:hAnsi="Arial" w:cs="Arial"/>
                <w:color w:val="000000" w:themeColor="text1"/>
                <w:sz w:val="20"/>
                <w:szCs w:val="20"/>
              </w:rPr>
            </w:pPr>
            <w:r w:rsidRPr="00AC466E">
              <w:rPr>
                <w:rFonts w:ascii="Arial" w:hAnsi="Arial" w:cs="Arial"/>
                <w:color w:val="000000" w:themeColor="text1"/>
                <w:sz w:val="20"/>
                <w:szCs w:val="20"/>
              </w:rPr>
              <w:t>Udsende tildelings- og afslagsskrivelser, kontraktmøde med valgte tilbudsgiver, afvente stand-still periode på 10 kalenderdage samt endelig kontraktindgåelse.</w:t>
            </w:r>
          </w:p>
        </w:tc>
        <w:tc>
          <w:tcPr>
            <w:tcW w:w="3227" w:type="dxa"/>
            <w:vAlign w:val="center"/>
          </w:tcPr>
          <w:p w:rsidR="00EA50E3" w:rsidRPr="00AC466E" w:rsidRDefault="00EA50E3" w:rsidP="00CB3CCE">
            <w:pPr>
              <w:pStyle w:val="Brdtekst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themeColor="text1"/>
                <w:sz w:val="20"/>
                <w:szCs w:val="20"/>
              </w:rPr>
            </w:pPr>
          </w:p>
        </w:tc>
        <w:tc>
          <w:tcPr>
            <w:tcW w:w="3152" w:type="dxa"/>
            <w:gridSpan w:val="2"/>
            <w:vAlign w:val="center"/>
          </w:tcPr>
          <w:p w:rsidR="00EA50E3" w:rsidRPr="00CB3CCE" w:rsidRDefault="00EA50E3" w:rsidP="00A90733">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0"/>
                <w:szCs w:val="20"/>
              </w:rPr>
            </w:pPr>
          </w:p>
        </w:tc>
      </w:tr>
      <w:tr w:rsidR="00A90733" w:rsidTr="00EA50E3">
        <w:trPr>
          <w:trHeight w:val="297"/>
        </w:trPr>
        <w:tc>
          <w:tcPr>
            <w:tcW w:w="9923" w:type="dxa"/>
            <w:gridSpan w:val="4"/>
            <w:shd w:val="clear" w:color="auto" w:fill="FF2D21" w:themeFill="accent5"/>
          </w:tcPr>
          <w:p w:rsidR="00A90733" w:rsidRPr="00A90733" w:rsidRDefault="0038579B" w:rsidP="0038579B">
            <w:pPr>
              <w:pStyle w:val="Brdtekst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Pr>
                <w:rFonts w:ascii="Arial" w:hAnsi="Arial" w:cs="Arial"/>
                <w:b/>
                <w:color w:val="000000" w:themeColor="text1"/>
                <w:sz w:val="20"/>
                <w:szCs w:val="20"/>
              </w:rPr>
              <w:t>Forberedelse af ny driftsmodel</w:t>
            </w:r>
          </w:p>
        </w:tc>
      </w:tr>
      <w:tr w:rsidR="00AC466E" w:rsidTr="00AC5710">
        <w:tc>
          <w:tcPr>
            <w:tcW w:w="3544" w:type="dxa"/>
          </w:tcPr>
          <w:p w:rsidR="00AC466E" w:rsidRDefault="00AC466E" w:rsidP="00E21E9A">
            <w:pPr>
              <w:pStyle w:val="Brdtekst"/>
              <w:rPr>
                <w:rFonts w:ascii="Arial" w:hAnsi="Arial" w:cs="Arial"/>
                <w:sz w:val="20"/>
                <w:szCs w:val="20"/>
              </w:rPr>
            </w:pPr>
            <w:r>
              <w:rPr>
                <w:rFonts w:ascii="Arial" w:hAnsi="Arial" w:cs="Arial"/>
                <w:sz w:val="20"/>
                <w:szCs w:val="20"/>
              </w:rPr>
              <w:t>Meddelelse af resultatet af udbuddet til Event Force (</w:t>
            </w:r>
            <w:r w:rsidR="00660629">
              <w:rPr>
                <w:rFonts w:ascii="Arial" w:hAnsi="Arial" w:cs="Arial"/>
                <w:sz w:val="20"/>
                <w:szCs w:val="20"/>
              </w:rPr>
              <w:t>medio</w:t>
            </w:r>
            <w:r>
              <w:rPr>
                <w:rFonts w:ascii="Arial" w:hAnsi="Arial" w:cs="Arial"/>
                <w:sz w:val="20"/>
                <w:szCs w:val="20"/>
              </w:rPr>
              <w:t xml:space="preserve"> </w:t>
            </w:r>
            <w:r w:rsidR="00660629">
              <w:rPr>
                <w:rFonts w:ascii="Arial" w:hAnsi="Arial" w:cs="Arial"/>
                <w:sz w:val="20"/>
                <w:szCs w:val="20"/>
              </w:rPr>
              <w:t>juni</w:t>
            </w:r>
            <w:r>
              <w:rPr>
                <w:rFonts w:ascii="Arial" w:hAnsi="Arial" w:cs="Arial"/>
                <w:sz w:val="20"/>
                <w:szCs w:val="20"/>
              </w:rPr>
              <w:t xml:space="preserve"> 2015):</w:t>
            </w:r>
          </w:p>
          <w:p w:rsidR="00AC466E" w:rsidRDefault="00AC466E" w:rsidP="00E21E9A">
            <w:pPr>
              <w:pStyle w:val="Brdtekst"/>
              <w:numPr>
                <w:ilvl w:val="0"/>
                <w:numId w:val="34"/>
              </w:numPr>
              <w:rPr>
                <w:rFonts w:ascii="Arial" w:hAnsi="Arial" w:cs="Arial"/>
                <w:sz w:val="20"/>
                <w:szCs w:val="20"/>
              </w:rPr>
            </w:pPr>
            <w:r>
              <w:rPr>
                <w:rFonts w:ascii="Arial" w:hAnsi="Arial" w:cs="Arial"/>
                <w:sz w:val="20"/>
                <w:szCs w:val="20"/>
              </w:rPr>
              <w:t xml:space="preserve">Event Force meddeles resultatet. For så vidt, at Event Force har deltaget i udbuddet meddeles de resultatet enten via en tildelingsskrivelse som betyder, at de tilbydes en ny kontrakt eller et begrundet afslag på tilbud, som betyder, at de ikke kan fortsætte fra 1.1.2016.  </w:t>
            </w:r>
          </w:p>
        </w:tc>
        <w:tc>
          <w:tcPr>
            <w:tcW w:w="3227" w:type="dxa"/>
          </w:tcPr>
          <w:p w:rsidR="00AC466E" w:rsidRDefault="00AC466E"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AC466E" w:rsidRDefault="00AC466E"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Meddelelse af ny model til Event Force (ultimo </w:t>
            </w:r>
            <w:r w:rsidR="00660629">
              <w:rPr>
                <w:rFonts w:ascii="Arial" w:hAnsi="Arial" w:cs="Arial"/>
                <w:sz w:val="20"/>
                <w:szCs w:val="20"/>
              </w:rPr>
              <w:t>april</w:t>
            </w:r>
            <w:r>
              <w:rPr>
                <w:rFonts w:ascii="Arial" w:hAnsi="Arial" w:cs="Arial"/>
                <w:sz w:val="20"/>
                <w:szCs w:val="20"/>
              </w:rPr>
              <w:t xml:space="preserve"> 2015):</w:t>
            </w:r>
          </w:p>
          <w:p w:rsidR="00AC466E" w:rsidRDefault="00AC466E" w:rsidP="00AC466E">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Event Force meddeles, at ny model er på plads.</w:t>
            </w:r>
          </w:p>
        </w:tc>
        <w:tc>
          <w:tcPr>
            <w:tcW w:w="3152" w:type="dxa"/>
            <w:gridSpan w:val="2"/>
          </w:tcPr>
          <w:p w:rsidR="00AC466E" w:rsidRDefault="00AC466E"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AC5710" w:rsidRDefault="00AC5710" w:rsidP="00AC5710">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Meddelelse af ny model til Event Force (medio </w:t>
            </w:r>
            <w:r w:rsidR="00660629">
              <w:rPr>
                <w:rFonts w:ascii="Arial" w:hAnsi="Arial" w:cs="Arial"/>
                <w:sz w:val="20"/>
                <w:szCs w:val="20"/>
              </w:rPr>
              <w:t>januar</w:t>
            </w:r>
            <w:r>
              <w:rPr>
                <w:rFonts w:ascii="Arial" w:hAnsi="Arial" w:cs="Arial"/>
                <w:sz w:val="20"/>
                <w:szCs w:val="20"/>
              </w:rPr>
              <w:t xml:space="preserve"> 2014):</w:t>
            </w:r>
          </w:p>
          <w:p w:rsidR="00AC5710" w:rsidRPr="006B5939" w:rsidRDefault="00AC5710" w:rsidP="00AC5710">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Event Force meddeles, at ny model er på plads.</w:t>
            </w:r>
          </w:p>
        </w:tc>
      </w:tr>
      <w:tr w:rsidR="00AC466E" w:rsidTr="00AC5710">
        <w:tc>
          <w:tcPr>
            <w:tcW w:w="3544" w:type="dxa"/>
          </w:tcPr>
          <w:p w:rsidR="00AC466E" w:rsidRDefault="00AC466E" w:rsidP="00E41009">
            <w:pPr>
              <w:pStyle w:val="Brdtekst"/>
              <w:rPr>
                <w:rFonts w:ascii="Arial" w:hAnsi="Arial" w:cs="Arial"/>
                <w:sz w:val="20"/>
                <w:szCs w:val="20"/>
              </w:rPr>
            </w:pPr>
            <w:r>
              <w:rPr>
                <w:rFonts w:ascii="Arial" w:hAnsi="Arial" w:cs="Arial"/>
                <w:sz w:val="20"/>
                <w:szCs w:val="20"/>
              </w:rPr>
              <w:t>Virksomhedsoverdragelse af medarbejdere (</w:t>
            </w:r>
            <w:r w:rsidR="007C5032">
              <w:rPr>
                <w:rFonts w:ascii="Arial" w:hAnsi="Arial" w:cs="Arial"/>
                <w:sz w:val="20"/>
                <w:szCs w:val="20"/>
              </w:rPr>
              <w:t>ultimo</w:t>
            </w:r>
            <w:r>
              <w:rPr>
                <w:rFonts w:ascii="Arial" w:hAnsi="Arial" w:cs="Arial"/>
                <w:sz w:val="20"/>
                <w:szCs w:val="20"/>
              </w:rPr>
              <w:t xml:space="preserve"> 2015):</w:t>
            </w:r>
          </w:p>
          <w:p w:rsidR="00AC466E" w:rsidRDefault="00AC466E" w:rsidP="00AC466E">
            <w:pPr>
              <w:pStyle w:val="Brdtekst"/>
              <w:numPr>
                <w:ilvl w:val="0"/>
                <w:numId w:val="34"/>
              </w:numPr>
              <w:rPr>
                <w:rFonts w:ascii="Arial" w:hAnsi="Arial" w:cs="Arial"/>
                <w:sz w:val="20"/>
                <w:szCs w:val="20"/>
              </w:rPr>
            </w:pPr>
            <w:r>
              <w:rPr>
                <w:rFonts w:ascii="Arial" w:hAnsi="Arial" w:cs="Arial"/>
                <w:sz w:val="20"/>
                <w:szCs w:val="20"/>
              </w:rPr>
              <w:t xml:space="preserve">Hvis ikke Event Force fortsætter bliver det den nye forpagters ansvar at sikre en overholdelse af lov om </w:t>
            </w:r>
            <w:r>
              <w:rPr>
                <w:rFonts w:ascii="Arial" w:hAnsi="Arial" w:cs="Arial"/>
                <w:sz w:val="20"/>
                <w:szCs w:val="20"/>
              </w:rPr>
              <w:lastRenderedPageBreak/>
              <w:t>virksomhedsoverdragelse og indregne dette i sit tilbud.</w:t>
            </w:r>
          </w:p>
        </w:tc>
        <w:tc>
          <w:tcPr>
            <w:tcW w:w="3227" w:type="dxa"/>
          </w:tcPr>
          <w:p w:rsidR="007C5032" w:rsidRDefault="007C5032" w:rsidP="007C5032">
            <w:pPr>
              <w:pStyle w:val="Brdtekst"/>
              <w:rPr>
                <w:rFonts w:ascii="Arial" w:hAnsi="Arial" w:cs="Arial"/>
                <w:sz w:val="20"/>
                <w:szCs w:val="20"/>
              </w:rPr>
            </w:pPr>
            <w:r>
              <w:rPr>
                <w:rFonts w:ascii="Arial" w:hAnsi="Arial" w:cs="Arial"/>
                <w:sz w:val="20"/>
                <w:szCs w:val="20"/>
              </w:rPr>
              <w:lastRenderedPageBreak/>
              <w:t>Virksomhedsoverdragelse af medarbejdere (ultimo 2015):</w:t>
            </w:r>
          </w:p>
          <w:p w:rsidR="00AC466E" w:rsidRDefault="007C5032" w:rsidP="007C5032">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Det afklares internt, hvorvidt virksomhedsoverdragelsesloven finder helt eller delvist anvendelse</w:t>
            </w:r>
            <w:r w:rsidR="00AC5710">
              <w:rPr>
                <w:rFonts w:ascii="Arial" w:hAnsi="Arial" w:cs="Arial"/>
                <w:sz w:val="20"/>
                <w:szCs w:val="20"/>
              </w:rPr>
              <w:t xml:space="preserve"> eller </w:t>
            </w:r>
            <w:r w:rsidR="00AC5710">
              <w:rPr>
                <w:rFonts w:ascii="Arial" w:hAnsi="Arial" w:cs="Arial"/>
                <w:sz w:val="20"/>
                <w:szCs w:val="20"/>
              </w:rPr>
              <w:lastRenderedPageBreak/>
              <w:t>ikke finder anvendelse</w:t>
            </w:r>
            <w:r>
              <w:rPr>
                <w:rFonts w:ascii="Arial" w:hAnsi="Arial" w:cs="Arial"/>
                <w:sz w:val="20"/>
                <w:szCs w:val="20"/>
              </w:rPr>
              <w:t>.</w:t>
            </w:r>
          </w:p>
          <w:p w:rsidR="00AC5710" w:rsidRDefault="00AC5710" w:rsidP="007C5032">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Hvis virksomhedsoverdragelsesloven finder helt eller delvist anvendelse skal Ballerup kommune påse, at tilbyde et ukendt antal medarbejdere beskæftigelse internt i kommunen. </w:t>
            </w:r>
          </w:p>
        </w:tc>
        <w:tc>
          <w:tcPr>
            <w:tcW w:w="3152" w:type="dxa"/>
            <w:gridSpan w:val="2"/>
          </w:tcPr>
          <w:p w:rsidR="00AC5710" w:rsidRDefault="00AC5710" w:rsidP="00AC5710">
            <w:pPr>
              <w:pStyle w:val="Brdtekst"/>
              <w:rPr>
                <w:rFonts w:ascii="Arial" w:hAnsi="Arial" w:cs="Arial"/>
                <w:sz w:val="20"/>
                <w:szCs w:val="20"/>
              </w:rPr>
            </w:pPr>
            <w:r>
              <w:rPr>
                <w:rFonts w:ascii="Arial" w:hAnsi="Arial" w:cs="Arial"/>
                <w:sz w:val="20"/>
                <w:szCs w:val="20"/>
              </w:rPr>
              <w:lastRenderedPageBreak/>
              <w:t>Virksomhedsover</w:t>
            </w:r>
            <w:r w:rsidR="00660629">
              <w:rPr>
                <w:rFonts w:ascii="Arial" w:hAnsi="Arial" w:cs="Arial"/>
                <w:sz w:val="20"/>
                <w:szCs w:val="20"/>
              </w:rPr>
              <w:t>dragelse af medarbejdere (</w:t>
            </w:r>
            <w:r>
              <w:rPr>
                <w:rFonts w:ascii="Arial" w:hAnsi="Arial" w:cs="Arial"/>
                <w:sz w:val="20"/>
                <w:szCs w:val="20"/>
              </w:rPr>
              <w:t>ultimo 2015):</w:t>
            </w:r>
          </w:p>
          <w:p w:rsidR="00AC5710" w:rsidRDefault="00AC5710" w:rsidP="00AC5710">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Det afklares internt, hvorvidt virksomhedsoverdragelsesloven finder helt eller delvist anvendelse eller </w:t>
            </w:r>
            <w:r>
              <w:rPr>
                <w:rFonts w:ascii="Arial" w:hAnsi="Arial" w:cs="Arial"/>
                <w:sz w:val="20"/>
                <w:szCs w:val="20"/>
              </w:rPr>
              <w:lastRenderedPageBreak/>
              <w:t>ikke finder anvendelse.</w:t>
            </w:r>
          </w:p>
          <w:p w:rsidR="00AC5710" w:rsidRPr="00AC5710" w:rsidRDefault="00AC5710" w:rsidP="00AC5710">
            <w:pPr>
              <w:pStyle w:val="Brdtekst2"/>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AC5710">
              <w:rPr>
                <w:rFonts w:ascii="Arial" w:hAnsi="Arial" w:cs="Arial"/>
                <w:sz w:val="20"/>
                <w:szCs w:val="20"/>
              </w:rPr>
              <w:t>Hvis virksomhedsoverdragelsesloven finder helt eller delvist anvendelse skal Ballerup kommune påse, at tilbyde et ukendt antal medarbejdere beskæftigelse internt i kommunen.</w:t>
            </w:r>
          </w:p>
        </w:tc>
      </w:tr>
      <w:tr w:rsidR="00F40B34" w:rsidTr="00EA50E3">
        <w:tc>
          <w:tcPr>
            <w:tcW w:w="9923" w:type="dxa"/>
            <w:gridSpan w:val="4"/>
            <w:shd w:val="clear" w:color="auto" w:fill="9D5800" w:themeFill="accent4" w:themeFillShade="80"/>
          </w:tcPr>
          <w:p w:rsidR="00F40B34" w:rsidRPr="00F40B34" w:rsidRDefault="00F40B34" w:rsidP="00F40B34">
            <w:pPr>
              <w:pStyle w:val="Brdtekst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000000" w:themeColor="text1"/>
                <w:sz w:val="20"/>
                <w:szCs w:val="20"/>
              </w:rPr>
            </w:pPr>
            <w:r>
              <w:rPr>
                <w:rFonts w:ascii="Arial" w:hAnsi="Arial" w:cs="Arial"/>
                <w:b/>
                <w:color w:val="000000" w:themeColor="text1"/>
                <w:sz w:val="20"/>
                <w:szCs w:val="20"/>
              </w:rPr>
              <w:lastRenderedPageBreak/>
              <w:t>Exit/opstart</w:t>
            </w:r>
            <w:r w:rsidR="00DC1FA0">
              <w:rPr>
                <w:rFonts w:ascii="Arial" w:hAnsi="Arial" w:cs="Arial"/>
                <w:b/>
                <w:color w:val="000000" w:themeColor="text1"/>
                <w:sz w:val="20"/>
                <w:szCs w:val="20"/>
              </w:rPr>
              <w:t xml:space="preserve"> 1.januar2016</w:t>
            </w:r>
          </w:p>
        </w:tc>
      </w:tr>
      <w:tr w:rsidR="00DC1FA0" w:rsidTr="00DC1FA0">
        <w:tc>
          <w:tcPr>
            <w:tcW w:w="3544" w:type="dxa"/>
          </w:tcPr>
          <w:p w:rsidR="00DC1FA0" w:rsidRDefault="00DC1FA0" w:rsidP="00E41009">
            <w:pPr>
              <w:pStyle w:val="Brdtekst"/>
              <w:rPr>
                <w:rFonts w:ascii="Arial" w:hAnsi="Arial" w:cs="Arial"/>
                <w:sz w:val="20"/>
                <w:szCs w:val="20"/>
              </w:rPr>
            </w:pPr>
            <w:r>
              <w:rPr>
                <w:rFonts w:ascii="Arial" w:hAnsi="Arial" w:cs="Arial"/>
                <w:sz w:val="20"/>
                <w:szCs w:val="20"/>
              </w:rPr>
              <w:t>Event Force fortsætter med n</w:t>
            </w:r>
            <w:r w:rsidR="00660629">
              <w:rPr>
                <w:rFonts w:ascii="Arial" w:hAnsi="Arial" w:cs="Arial"/>
                <w:sz w:val="20"/>
                <w:szCs w:val="20"/>
              </w:rPr>
              <w:t xml:space="preserve">y kontrakt fra 1.1.2016 eller </w:t>
            </w:r>
            <w:r>
              <w:rPr>
                <w:rFonts w:ascii="Arial" w:hAnsi="Arial" w:cs="Arial"/>
                <w:sz w:val="20"/>
                <w:szCs w:val="20"/>
              </w:rPr>
              <w:t>forpagtningen overgår til ny leverandør.</w:t>
            </w:r>
          </w:p>
          <w:p w:rsidR="00DC1FA0" w:rsidRDefault="00DC1FA0" w:rsidP="00DC1FA0">
            <w:pPr>
              <w:pStyle w:val="Brdtekst"/>
              <w:numPr>
                <w:ilvl w:val="0"/>
                <w:numId w:val="36"/>
              </w:numPr>
              <w:rPr>
                <w:rFonts w:ascii="Arial" w:hAnsi="Arial" w:cs="Arial"/>
                <w:sz w:val="20"/>
                <w:szCs w:val="20"/>
              </w:rPr>
            </w:pPr>
            <w:r>
              <w:rPr>
                <w:rFonts w:ascii="Arial" w:hAnsi="Arial" w:cs="Arial"/>
                <w:sz w:val="20"/>
                <w:szCs w:val="20"/>
              </w:rPr>
              <w:t>Exit fra Event Force betyder overdragelse af koncepter, kundekartotek m.v. til Ballerup Kommune.</w:t>
            </w:r>
          </w:p>
          <w:p w:rsidR="00DC1FA0" w:rsidRDefault="00DC1FA0" w:rsidP="00DC1FA0">
            <w:pPr>
              <w:pStyle w:val="Brdtekst"/>
              <w:numPr>
                <w:ilvl w:val="0"/>
                <w:numId w:val="36"/>
              </w:numPr>
              <w:rPr>
                <w:rFonts w:ascii="Arial" w:hAnsi="Arial" w:cs="Arial"/>
                <w:sz w:val="20"/>
                <w:szCs w:val="20"/>
              </w:rPr>
            </w:pPr>
            <w:r>
              <w:rPr>
                <w:rFonts w:ascii="Arial" w:hAnsi="Arial" w:cs="Arial"/>
                <w:sz w:val="20"/>
                <w:szCs w:val="20"/>
              </w:rPr>
              <w:t>En ny forpagter overdrages via Ballerup Kommune de koncepter, kundekartotek m.v. som er oparbejdet fra den forrige forpagter.</w:t>
            </w:r>
          </w:p>
        </w:tc>
        <w:tc>
          <w:tcPr>
            <w:tcW w:w="3227" w:type="dxa"/>
          </w:tcPr>
          <w:p w:rsidR="00DC1FA0" w:rsidRDefault="00DC1FA0" w:rsidP="00DC1FA0">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DC1FA0" w:rsidRDefault="00DC1FA0" w:rsidP="00DC1FA0">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Exit fra Event Force betyder overdragelse af koncepter, kundekartotek m.v. til Ballerup Kommune.</w:t>
            </w:r>
          </w:p>
          <w:p w:rsidR="00DC1FA0" w:rsidRDefault="00DC1FA0" w:rsidP="00DC1FA0">
            <w:pPr>
              <w:pStyle w:val="Brdtekst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Ballerup Kommune overdrager koncepter, kundekartotek m.v. på eventdelen til nye leverandører som der er indgået koncessionsaftaler med.</w:t>
            </w:r>
          </w:p>
        </w:tc>
        <w:tc>
          <w:tcPr>
            <w:tcW w:w="3152" w:type="dxa"/>
            <w:gridSpan w:val="2"/>
          </w:tcPr>
          <w:p w:rsidR="00DC1FA0" w:rsidRDefault="00DC1FA0"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DC1FA0" w:rsidRDefault="00DC1FA0" w:rsidP="00DC1FA0">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Exit fra Event Force betyder overdragelse af koncepter, kundekartotek m.v. til Ballerup Kommune.</w:t>
            </w:r>
          </w:p>
          <w:p w:rsidR="00DC1FA0" w:rsidRDefault="00DC1FA0" w:rsidP="00DC1FA0">
            <w:pPr>
              <w:pStyle w:val="Brdtekst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Ballerup Kommune anvender koncepter, kundekartotek m.v. i den interne drift af facility management og ved planlægning/koordinering af events.</w:t>
            </w:r>
          </w:p>
          <w:p w:rsidR="00DC1FA0" w:rsidRPr="006B5939" w:rsidRDefault="00DC1FA0" w:rsidP="00E41009">
            <w:pPr>
              <w:pStyle w:val="Brdtekst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bl>
    <w:p w:rsidR="00A5413A" w:rsidRDefault="00A5413A" w:rsidP="00A5413A">
      <w:pPr>
        <w:pStyle w:val="Brdtekst2"/>
      </w:pPr>
    </w:p>
    <w:p w:rsidR="00A5413A" w:rsidRDefault="00A5413A" w:rsidP="00A5413A">
      <w:pPr>
        <w:pStyle w:val="Brdtekst2"/>
      </w:pPr>
    </w:p>
    <w:p w:rsidR="00A5413A" w:rsidRDefault="00A5413A" w:rsidP="00A5413A">
      <w:pPr>
        <w:pStyle w:val="Brdtekst2"/>
      </w:pPr>
    </w:p>
    <w:p w:rsidR="00A5413A" w:rsidRDefault="00A5413A" w:rsidP="00A5413A">
      <w:pPr>
        <w:pStyle w:val="Brdtekst2"/>
      </w:pPr>
    </w:p>
    <w:p w:rsidR="00A5413A" w:rsidRPr="00A5413A" w:rsidRDefault="00A5413A" w:rsidP="00A5413A">
      <w:pPr>
        <w:pStyle w:val="Brdtekst2"/>
      </w:pPr>
    </w:p>
    <w:p w:rsidR="00FB4646" w:rsidRDefault="00FB4646" w:rsidP="00A5413A">
      <w:pPr>
        <w:pStyle w:val="Brdtekst"/>
        <w:rPr>
          <w:position w:val="4"/>
          <w:sz w:val="29"/>
          <w:szCs w:val="29"/>
        </w:rPr>
      </w:pPr>
    </w:p>
    <w:p w:rsidR="006B5939" w:rsidRDefault="006B5939" w:rsidP="006B5939">
      <w:pPr>
        <w:pStyle w:val="Brdtekst"/>
        <w:ind w:left="480"/>
        <w:rPr>
          <w:sz w:val="29"/>
          <w:szCs w:val="29"/>
        </w:rPr>
      </w:pPr>
    </w:p>
    <w:sectPr w:rsidR="006B5939" w:rsidSect="00FB4646">
      <w:headerReference w:type="default" r:id="rId8"/>
      <w:footerReference w:type="default" r:id="rId9"/>
      <w:pgSz w:w="11900" w:h="16840"/>
      <w:pgMar w:top="1598" w:right="1240" w:bottom="1440" w:left="1240" w:header="1195"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032" w:rsidRDefault="007C5032" w:rsidP="00FB4646">
      <w:r>
        <w:separator/>
      </w:r>
    </w:p>
  </w:endnote>
  <w:endnote w:type="continuationSeparator" w:id="0">
    <w:p w:rsidR="007C5032" w:rsidRDefault="007C5032" w:rsidP="00FB4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32" w:rsidRDefault="00CA41AA">
    <w:pPr>
      <w:pStyle w:val="Sidehovedsidefod"/>
      <w:tabs>
        <w:tab w:val="clear" w:pos="9020"/>
        <w:tab w:val="center" w:pos="4710"/>
        <w:tab w:val="right" w:pos="9420"/>
      </w:tabs>
    </w:pPr>
    <w:r>
      <w:fldChar w:fldCharType="begin"/>
    </w:r>
    <w:r w:rsidR="007C5032">
      <w:instrText xml:space="preserve"> PAGE </w:instrText>
    </w:r>
    <w:r>
      <w:fldChar w:fldCharType="separate"/>
    </w:r>
    <w:r w:rsidR="00C6366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032" w:rsidRDefault="007C5032" w:rsidP="00FB4646">
      <w:r>
        <w:separator/>
      </w:r>
    </w:p>
  </w:footnote>
  <w:footnote w:type="continuationSeparator" w:id="0">
    <w:p w:rsidR="007C5032" w:rsidRDefault="007C5032" w:rsidP="00FB4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45" w:rsidRPr="00643445" w:rsidRDefault="00643445">
    <w:pPr>
      <w:pStyle w:val="Sidehoved"/>
      <w:rPr>
        <w:b/>
        <w:sz w:val="28"/>
        <w:szCs w:val="28"/>
      </w:rPr>
    </w:pPr>
    <w:r w:rsidRPr="00643445">
      <w:rPr>
        <w:b/>
        <w:sz w:val="28"/>
        <w:szCs w:val="28"/>
      </w:rPr>
      <w:t>Bilag 1</w:t>
    </w:r>
  </w:p>
  <w:p w:rsidR="00643445" w:rsidRDefault="0064344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69C"/>
    <w:multiLevelType w:val="hybridMultilevel"/>
    <w:tmpl w:val="E188C2B0"/>
    <w:lvl w:ilvl="0" w:tplc="160ADC3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86246E"/>
    <w:multiLevelType w:val="multilevel"/>
    <w:tmpl w:val="92E0279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
    <w:nsid w:val="072A0E3A"/>
    <w:multiLevelType w:val="hybridMultilevel"/>
    <w:tmpl w:val="180A8C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99F4CD3"/>
    <w:multiLevelType w:val="hybridMultilevel"/>
    <w:tmpl w:val="FBCA3E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9327E7"/>
    <w:multiLevelType w:val="hybridMultilevel"/>
    <w:tmpl w:val="FEA6AC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0387658"/>
    <w:multiLevelType w:val="multilevel"/>
    <w:tmpl w:val="A6767B0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
    <w:nsid w:val="10F6618F"/>
    <w:multiLevelType w:val="hybridMultilevel"/>
    <w:tmpl w:val="6B4005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3E15996"/>
    <w:multiLevelType w:val="multilevel"/>
    <w:tmpl w:val="0F4084A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8">
    <w:nsid w:val="17A303B7"/>
    <w:multiLevelType w:val="multilevel"/>
    <w:tmpl w:val="591E4E2C"/>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
    <w:nsid w:val="1CB62828"/>
    <w:multiLevelType w:val="hybridMultilevel"/>
    <w:tmpl w:val="69F66F3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21957AB3"/>
    <w:multiLevelType w:val="multilevel"/>
    <w:tmpl w:val="D2A238B6"/>
    <w:styleLink w:val="Notetagn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1">
    <w:nsid w:val="264A268B"/>
    <w:multiLevelType w:val="multilevel"/>
    <w:tmpl w:val="BF9EB66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2">
    <w:nsid w:val="29B134AF"/>
    <w:multiLevelType w:val="multilevel"/>
    <w:tmpl w:val="C8BC4CB6"/>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3">
    <w:nsid w:val="2B3F4786"/>
    <w:multiLevelType w:val="hybridMultilevel"/>
    <w:tmpl w:val="5582DA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3F31CBD"/>
    <w:multiLevelType w:val="multilevel"/>
    <w:tmpl w:val="4754BEA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5">
    <w:nsid w:val="379A4978"/>
    <w:multiLevelType w:val="multilevel"/>
    <w:tmpl w:val="6FEAC01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6">
    <w:nsid w:val="39BD4F59"/>
    <w:multiLevelType w:val="multilevel"/>
    <w:tmpl w:val="909C2D9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7">
    <w:nsid w:val="3C7A59E6"/>
    <w:multiLevelType w:val="multilevel"/>
    <w:tmpl w:val="316C881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8">
    <w:nsid w:val="3F514CCD"/>
    <w:multiLevelType w:val="hybridMultilevel"/>
    <w:tmpl w:val="E57093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8924183"/>
    <w:multiLevelType w:val="multilevel"/>
    <w:tmpl w:val="019029BA"/>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0">
    <w:nsid w:val="4F5376D4"/>
    <w:multiLevelType w:val="multilevel"/>
    <w:tmpl w:val="EE4C5DB2"/>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1">
    <w:nsid w:val="52845077"/>
    <w:multiLevelType w:val="multilevel"/>
    <w:tmpl w:val="5E9A9CAA"/>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2">
    <w:nsid w:val="5341347B"/>
    <w:multiLevelType w:val="multilevel"/>
    <w:tmpl w:val="ADA6606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3">
    <w:nsid w:val="53D438C2"/>
    <w:multiLevelType w:val="hybridMultilevel"/>
    <w:tmpl w:val="6374D1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5A8586A"/>
    <w:multiLevelType w:val="multilevel"/>
    <w:tmpl w:val="5ECA016A"/>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5">
    <w:nsid w:val="5BB61D81"/>
    <w:multiLevelType w:val="multilevel"/>
    <w:tmpl w:val="40B23AB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6">
    <w:nsid w:val="5E551E3F"/>
    <w:multiLevelType w:val="hybridMultilevel"/>
    <w:tmpl w:val="31DC4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4B84494"/>
    <w:multiLevelType w:val="multilevel"/>
    <w:tmpl w:val="53F41CEC"/>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8">
    <w:nsid w:val="66EC2D9E"/>
    <w:multiLevelType w:val="multilevel"/>
    <w:tmpl w:val="6D086566"/>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9">
    <w:nsid w:val="672702B5"/>
    <w:multiLevelType w:val="multilevel"/>
    <w:tmpl w:val="21F87F8A"/>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0">
    <w:nsid w:val="673E12DB"/>
    <w:multiLevelType w:val="hybridMultilevel"/>
    <w:tmpl w:val="2E98E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99E20D9"/>
    <w:multiLevelType w:val="multilevel"/>
    <w:tmpl w:val="ABA463C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2">
    <w:nsid w:val="6B58653D"/>
    <w:multiLevelType w:val="multilevel"/>
    <w:tmpl w:val="59F0D21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3">
    <w:nsid w:val="6EA200CC"/>
    <w:multiLevelType w:val="multilevel"/>
    <w:tmpl w:val="992A46A0"/>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4">
    <w:nsid w:val="70F83A91"/>
    <w:multiLevelType w:val="multilevel"/>
    <w:tmpl w:val="3A7635A8"/>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5">
    <w:nsid w:val="73387018"/>
    <w:multiLevelType w:val="hybridMultilevel"/>
    <w:tmpl w:val="8A80F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6"/>
  </w:num>
  <w:num w:numId="4">
    <w:abstractNumId w:val="19"/>
  </w:num>
  <w:num w:numId="5">
    <w:abstractNumId w:val="7"/>
  </w:num>
  <w:num w:numId="6">
    <w:abstractNumId w:val="17"/>
  </w:num>
  <w:num w:numId="7">
    <w:abstractNumId w:val="11"/>
  </w:num>
  <w:num w:numId="8">
    <w:abstractNumId w:val="29"/>
  </w:num>
  <w:num w:numId="9">
    <w:abstractNumId w:val="14"/>
  </w:num>
  <w:num w:numId="10">
    <w:abstractNumId w:val="1"/>
  </w:num>
  <w:num w:numId="11">
    <w:abstractNumId w:val="32"/>
  </w:num>
  <w:num w:numId="12">
    <w:abstractNumId w:val="5"/>
  </w:num>
  <w:num w:numId="13">
    <w:abstractNumId w:val="15"/>
  </w:num>
  <w:num w:numId="14">
    <w:abstractNumId w:val="20"/>
  </w:num>
  <w:num w:numId="15">
    <w:abstractNumId w:val="31"/>
  </w:num>
  <w:num w:numId="16">
    <w:abstractNumId w:val="24"/>
  </w:num>
  <w:num w:numId="17">
    <w:abstractNumId w:val="21"/>
  </w:num>
  <w:num w:numId="18">
    <w:abstractNumId w:val="27"/>
  </w:num>
  <w:num w:numId="19">
    <w:abstractNumId w:val="34"/>
  </w:num>
  <w:num w:numId="20">
    <w:abstractNumId w:val="33"/>
  </w:num>
  <w:num w:numId="21">
    <w:abstractNumId w:val="28"/>
  </w:num>
  <w:num w:numId="22">
    <w:abstractNumId w:val="12"/>
  </w:num>
  <w:num w:numId="23">
    <w:abstractNumId w:val="8"/>
  </w:num>
  <w:num w:numId="24">
    <w:abstractNumId w:val="10"/>
  </w:num>
  <w:num w:numId="25">
    <w:abstractNumId w:val="26"/>
  </w:num>
  <w:num w:numId="26">
    <w:abstractNumId w:val="3"/>
  </w:num>
  <w:num w:numId="27">
    <w:abstractNumId w:val="13"/>
  </w:num>
  <w:num w:numId="28">
    <w:abstractNumId w:val="0"/>
  </w:num>
  <w:num w:numId="29">
    <w:abstractNumId w:val="9"/>
  </w:num>
  <w:num w:numId="30">
    <w:abstractNumId w:val="2"/>
  </w:num>
  <w:num w:numId="31">
    <w:abstractNumId w:val="6"/>
  </w:num>
  <w:num w:numId="32">
    <w:abstractNumId w:val="4"/>
  </w:num>
  <w:num w:numId="33">
    <w:abstractNumId w:val="18"/>
  </w:num>
  <w:num w:numId="34">
    <w:abstractNumId w:val="35"/>
  </w:num>
  <w:num w:numId="35">
    <w:abstractNumId w:val="2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B4646"/>
    <w:rsid w:val="00005016"/>
    <w:rsid w:val="00023778"/>
    <w:rsid w:val="00027273"/>
    <w:rsid w:val="0007094E"/>
    <w:rsid w:val="000A24FB"/>
    <w:rsid w:val="0010014A"/>
    <w:rsid w:val="0010521F"/>
    <w:rsid w:val="00113C37"/>
    <w:rsid w:val="0016246C"/>
    <w:rsid w:val="001927FF"/>
    <w:rsid w:val="001A3C20"/>
    <w:rsid w:val="001C7835"/>
    <w:rsid w:val="00247B3B"/>
    <w:rsid w:val="002959E2"/>
    <w:rsid w:val="003016ED"/>
    <w:rsid w:val="003214FD"/>
    <w:rsid w:val="00364DE4"/>
    <w:rsid w:val="00376787"/>
    <w:rsid w:val="0038579B"/>
    <w:rsid w:val="003A03ED"/>
    <w:rsid w:val="003A5263"/>
    <w:rsid w:val="0041594E"/>
    <w:rsid w:val="0046078F"/>
    <w:rsid w:val="00526E2F"/>
    <w:rsid w:val="00535631"/>
    <w:rsid w:val="0058501D"/>
    <w:rsid w:val="005A4F38"/>
    <w:rsid w:val="005C5517"/>
    <w:rsid w:val="00643445"/>
    <w:rsid w:val="00652CEE"/>
    <w:rsid w:val="00660629"/>
    <w:rsid w:val="006B4345"/>
    <w:rsid w:val="006B5939"/>
    <w:rsid w:val="007C5032"/>
    <w:rsid w:val="00852751"/>
    <w:rsid w:val="00853633"/>
    <w:rsid w:val="00A31B9C"/>
    <w:rsid w:val="00A42650"/>
    <w:rsid w:val="00A5413A"/>
    <w:rsid w:val="00A90733"/>
    <w:rsid w:val="00AB1478"/>
    <w:rsid w:val="00AC466E"/>
    <w:rsid w:val="00AC5710"/>
    <w:rsid w:val="00C138DC"/>
    <w:rsid w:val="00C51D3B"/>
    <w:rsid w:val="00C63666"/>
    <w:rsid w:val="00CA41AA"/>
    <w:rsid w:val="00CB3CCE"/>
    <w:rsid w:val="00CE24A9"/>
    <w:rsid w:val="00DC1FA0"/>
    <w:rsid w:val="00E21E9A"/>
    <w:rsid w:val="00E32BCB"/>
    <w:rsid w:val="00E41009"/>
    <w:rsid w:val="00EA50E3"/>
    <w:rsid w:val="00F40B34"/>
    <w:rsid w:val="00F8162F"/>
    <w:rsid w:val="00FB4646"/>
    <w:rsid w:val="00FF1E3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4646"/>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FB4646"/>
    <w:rPr>
      <w:u w:val="single"/>
    </w:rPr>
  </w:style>
  <w:style w:type="table" w:customStyle="1" w:styleId="TableNormal">
    <w:name w:val="Table Normal"/>
    <w:rsid w:val="00FB4646"/>
    <w:tblPr>
      <w:tblInd w:w="0" w:type="dxa"/>
      <w:tblCellMar>
        <w:top w:w="0" w:type="dxa"/>
        <w:left w:w="0" w:type="dxa"/>
        <w:bottom w:w="0" w:type="dxa"/>
        <w:right w:w="0" w:type="dxa"/>
      </w:tblCellMar>
    </w:tblPr>
  </w:style>
  <w:style w:type="paragraph" w:customStyle="1" w:styleId="Sidehovedsidefod">
    <w:name w:val="Sidehoved &amp; sidefod"/>
    <w:rsid w:val="00FB4646"/>
    <w:pPr>
      <w:tabs>
        <w:tab w:val="right" w:pos="9020"/>
      </w:tabs>
    </w:pPr>
    <w:rPr>
      <w:rFonts w:ascii="Helvetica" w:hAnsi="Arial Unicode MS" w:cs="Arial Unicode MS"/>
      <w:color w:val="000000"/>
      <w:sz w:val="24"/>
      <w:szCs w:val="24"/>
    </w:rPr>
  </w:style>
  <w:style w:type="paragraph" w:styleId="Titel">
    <w:name w:val="Title"/>
    <w:next w:val="Brdtekst2"/>
    <w:rsid w:val="00FB4646"/>
    <w:pPr>
      <w:spacing w:before="200" w:after="200"/>
      <w:outlineLvl w:val="1"/>
    </w:pPr>
    <w:rPr>
      <w:rFonts w:ascii="Helvetica" w:hAnsi="Arial Unicode MS" w:cs="Arial Unicode MS"/>
      <w:b/>
      <w:bCs/>
      <w:color w:val="434343"/>
      <w:sz w:val="36"/>
      <w:szCs w:val="36"/>
    </w:rPr>
  </w:style>
  <w:style w:type="paragraph" w:styleId="Brdtekst2">
    <w:name w:val="Body Text 2"/>
    <w:rsid w:val="00FB4646"/>
    <w:rPr>
      <w:rFonts w:ascii="Helvetica" w:hAnsi="Arial Unicode MS" w:cs="Arial Unicode MS"/>
      <w:color w:val="000000"/>
      <w:sz w:val="22"/>
      <w:szCs w:val="22"/>
    </w:rPr>
  </w:style>
  <w:style w:type="paragraph" w:styleId="Brdtekst">
    <w:name w:val="Body Text"/>
    <w:rsid w:val="00FB4646"/>
    <w:pPr>
      <w:spacing w:before="160" w:line="288" w:lineRule="auto"/>
    </w:pPr>
    <w:rPr>
      <w:rFonts w:ascii="Helvetica" w:hAnsi="Arial Unicode MS" w:cs="Arial Unicode MS"/>
      <w:color w:val="000000"/>
      <w:sz w:val="24"/>
      <w:szCs w:val="24"/>
    </w:rPr>
  </w:style>
  <w:style w:type="numbering" w:customStyle="1" w:styleId="Notetagning">
    <w:name w:val="Notetagning"/>
    <w:rsid w:val="00FB4646"/>
    <w:pPr>
      <w:numPr>
        <w:numId w:val="24"/>
      </w:numPr>
    </w:pPr>
  </w:style>
  <w:style w:type="paragraph" w:styleId="Markeringsbobletekst">
    <w:name w:val="Balloon Text"/>
    <w:basedOn w:val="Normal"/>
    <w:link w:val="MarkeringsbobletekstTegn"/>
    <w:uiPriority w:val="99"/>
    <w:semiHidden/>
    <w:unhideWhenUsed/>
    <w:rsid w:val="00247B3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B3B"/>
    <w:rPr>
      <w:rFonts w:ascii="Tahoma" w:hAnsi="Tahoma" w:cs="Tahoma"/>
      <w:sz w:val="16"/>
      <w:szCs w:val="16"/>
      <w:lang w:val="en-US" w:eastAsia="en-US"/>
    </w:rPr>
  </w:style>
  <w:style w:type="table" w:styleId="Tabel-Gitter">
    <w:name w:val="Table Grid"/>
    <w:basedOn w:val="Tabel-Normal"/>
    <w:uiPriority w:val="59"/>
    <w:rsid w:val="00A541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AB1478"/>
    <w:pPr>
      <w:tabs>
        <w:tab w:val="center" w:pos="4819"/>
        <w:tab w:val="right" w:pos="9638"/>
      </w:tabs>
    </w:pPr>
  </w:style>
  <w:style w:type="character" w:customStyle="1" w:styleId="SidehovedTegn">
    <w:name w:val="Sidehoved Tegn"/>
    <w:basedOn w:val="Standardskrifttypeiafsnit"/>
    <w:link w:val="Sidehoved"/>
    <w:uiPriority w:val="99"/>
    <w:rsid w:val="00AB1478"/>
    <w:rPr>
      <w:sz w:val="24"/>
      <w:szCs w:val="24"/>
      <w:lang w:val="en-US" w:eastAsia="en-US"/>
    </w:rPr>
  </w:style>
  <w:style w:type="paragraph" w:styleId="Sidefod">
    <w:name w:val="footer"/>
    <w:basedOn w:val="Normal"/>
    <w:link w:val="SidefodTegn"/>
    <w:uiPriority w:val="99"/>
    <w:semiHidden/>
    <w:unhideWhenUsed/>
    <w:rsid w:val="00AB1478"/>
    <w:pPr>
      <w:tabs>
        <w:tab w:val="center" w:pos="4819"/>
        <w:tab w:val="right" w:pos="9638"/>
      </w:tabs>
    </w:pPr>
  </w:style>
  <w:style w:type="character" w:customStyle="1" w:styleId="SidefodTegn">
    <w:name w:val="Sidefod Tegn"/>
    <w:basedOn w:val="Standardskrifttypeiafsnit"/>
    <w:link w:val="Sidefod"/>
    <w:uiPriority w:val="99"/>
    <w:semiHidden/>
    <w:rsid w:val="00AB1478"/>
    <w:rPr>
      <w:sz w:val="24"/>
      <w:szCs w:val="24"/>
      <w:lang w:val="en-US" w:eastAsia="en-US"/>
    </w:rPr>
  </w:style>
  <w:style w:type="paragraph" w:styleId="Fodnotetekst">
    <w:name w:val="footnote text"/>
    <w:basedOn w:val="Normal"/>
    <w:link w:val="FodnotetekstTegn"/>
    <w:semiHidden/>
    <w:rsid w:val="0066062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da-DK" w:eastAsia="da-DK"/>
    </w:rPr>
  </w:style>
  <w:style w:type="character" w:customStyle="1" w:styleId="FodnotetekstTegn">
    <w:name w:val="Fodnotetekst Tegn"/>
    <w:basedOn w:val="Standardskrifttypeiafsnit"/>
    <w:link w:val="Fodnotetekst"/>
    <w:semiHidden/>
    <w:rsid w:val="00660629"/>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EEA1-A4DB-4C68-BB42-45DF43EE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937</Words>
  <Characters>5719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Minor Funk (kimf)</dc:creator>
  <cp:lastModifiedBy>Peter Bøgelund</cp:lastModifiedBy>
  <cp:revision>3</cp:revision>
  <dcterms:created xsi:type="dcterms:W3CDTF">2014-07-02T10:52:00Z</dcterms:created>
  <dcterms:modified xsi:type="dcterms:W3CDTF">2014-07-03T14:39:00Z</dcterms:modified>
</cp:coreProperties>
</file>