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8F8" w:rsidRPr="007100AC" w:rsidRDefault="007B78F8" w:rsidP="007100AC">
      <w:pPr>
        <w:pStyle w:val="Overskrift1"/>
      </w:pPr>
      <w:r w:rsidRPr="007100AC">
        <w:t>Kommentar og anbefalede konklusioner på høringssvar til digitaliseringsstrategien</w:t>
      </w:r>
    </w:p>
    <w:p w:rsidR="00FC5CD3" w:rsidRPr="00094830" w:rsidRDefault="006F5F51">
      <w:pPr>
        <w:rPr>
          <w:rFonts w:ascii="Verdana" w:hAnsi="Verdana"/>
          <w:sz w:val="18"/>
          <w:szCs w:val="18"/>
        </w:rPr>
      </w:pPr>
      <w:r w:rsidRPr="00094830">
        <w:rPr>
          <w:rFonts w:ascii="Verdana" w:hAnsi="Verdana"/>
          <w:sz w:val="18"/>
          <w:szCs w:val="18"/>
        </w:rPr>
        <w:t>Digitaliseringsstrategien har været i høring ved bes</w:t>
      </w:r>
      <w:r w:rsidR="007100AC">
        <w:rPr>
          <w:rFonts w:ascii="Verdana" w:hAnsi="Verdana"/>
          <w:sz w:val="18"/>
          <w:szCs w:val="18"/>
        </w:rPr>
        <w:t xml:space="preserve">tyrelserne ved </w:t>
      </w:r>
      <w:r w:rsidRPr="00094830">
        <w:rPr>
          <w:rFonts w:ascii="Verdana" w:hAnsi="Verdana"/>
          <w:sz w:val="18"/>
          <w:szCs w:val="18"/>
        </w:rPr>
        <w:t xml:space="preserve">dagtilbud, skoler/BFO, klubber samt bibliotekerne i Ballerup Kommune fra d. 13/5 – 25/7, 2014 </w:t>
      </w:r>
    </w:p>
    <w:p w:rsidR="006F5F51" w:rsidRPr="00F32CFE" w:rsidRDefault="006F5F51">
      <w:pPr>
        <w:rPr>
          <w:rFonts w:ascii="Verdana" w:hAnsi="Verdana"/>
          <w:sz w:val="18"/>
          <w:szCs w:val="18"/>
          <w:u w:val="single"/>
        </w:rPr>
      </w:pPr>
      <w:r w:rsidRPr="00F32CFE">
        <w:rPr>
          <w:rFonts w:ascii="Verdana" w:hAnsi="Verdana"/>
          <w:sz w:val="18"/>
          <w:szCs w:val="18"/>
          <w:u w:val="single"/>
        </w:rPr>
        <w:t xml:space="preserve">I perioden er der kommet </w:t>
      </w:r>
      <w:r w:rsidR="00F32CFE" w:rsidRPr="00F32CFE">
        <w:rPr>
          <w:rFonts w:ascii="Verdana" w:hAnsi="Verdana"/>
          <w:sz w:val="18"/>
          <w:szCs w:val="18"/>
          <w:u w:val="single"/>
        </w:rPr>
        <w:t>11 høringssvar retur</w:t>
      </w:r>
    </w:p>
    <w:tbl>
      <w:tblPr>
        <w:tblStyle w:val="Tabel-Gitter"/>
        <w:tblW w:w="0" w:type="auto"/>
        <w:tblLook w:val="04A0"/>
      </w:tblPr>
      <w:tblGrid>
        <w:gridCol w:w="1101"/>
        <w:gridCol w:w="5417"/>
        <w:gridCol w:w="6490"/>
      </w:tblGrid>
      <w:tr w:rsidR="006F5F51" w:rsidRPr="00094830" w:rsidTr="00546307">
        <w:tc>
          <w:tcPr>
            <w:tcW w:w="1101" w:type="dxa"/>
          </w:tcPr>
          <w:p w:rsidR="006F5F51" w:rsidRPr="007100AC" w:rsidRDefault="006F5F51" w:rsidP="007100AC">
            <w:pPr>
              <w:jc w:val="center"/>
              <w:rPr>
                <w:rFonts w:ascii="Verdana" w:hAnsi="Verdana"/>
                <w:b/>
                <w:sz w:val="20"/>
                <w:szCs w:val="20"/>
              </w:rPr>
            </w:pPr>
            <w:r w:rsidRPr="007100AC">
              <w:rPr>
                <w:rFonts w:ascii="Verdana" w:hAnsi="Verdana"/>
                <w:b/>
                <w:sz w:val="20"/>
                <w:szCs w:val="20"/>
              </w:rPr>
              <w:t>Nr.</w:t>
            </w:r>
          </w:p>
        </w:tc>
        <w:tc>
          <w:tcPr>
            <w:tcW w:w="5417" w:type="dxa"/>
          </w:tcPr>
          <w:p w:rsidR="006F5F51" w:rsidRPr="007100AC" w:rsidRDefault="006F5F51" w:rsidP="007100AC">
            <w:pPr>
              <w:jc w:val="center"/>
              <w:rPr>
                <w:rFonts w:ascii="Verdana" w:hAnsi="Verdana"/>
                <w:b/>
                <w:sz w:val="20"/>
                <w:szCs w:val="20"/>
              </w:rPr>
            </w:pPr>
            <w:r w:rsidRPr="007100AC">
              <w:rPr>
                <w:rFonts w:ascii="Verdana" w:hAnsi="Verdana"/>
                <w:b/>
                <w:sz w:val="20"/>
                <w:szCs w:val="20"/>
              </w:rPr>
              <w:t>Afsender</w:t>
            </w:r>
          </w:p>
        </w:tc>
        <w:tc>
          <w:tcPr>
            <w:tcW w:w="6490" w:type="dxa"/>
          </w:tcPr>
          <w:p w:rsidR="006F5F51" w:rsidRPr="007100AC" w:rsidRDefault="006F5F51" w:rsidP="007100AC">
            <w:pPr>
              <w:jc w:val="center"/>
              <w:rPr>
                <w:rFonts w:ascii="Verdana" w:hAnsi="Verdana"/>
                <w:b/>
                <w:sz w:val="20"/>
                <w:szCs w:val="20"/>
              </w:rPr>
            </w:pPr>
            <w:r w:rsidRPr="007100AC">
              <w:rPr>
                <w:rFonts w:ascii="Verdana" w:hAnsi="Verdana"/>
                <w:b/>
                <w:sz w:val="20"/>
                <w:szCs w:val="20"/>
              </w:rPr>
              <w:t>Dato for modtagelse</w:t>
            </w:r>
          </w:p>
        </w:tc>
      </w:tr>
      <w:tr w:rsidR="006F5F51" w:rsidRPr="00094830" w:rsidTr="00546307">
        <w:tc>
          <w:tcPr>
            <w:tcW w:w="1101" w:type="dxa"/>
          </w:tcPr>
          <w:p w:rsidR="006F5F51" w:rsidRPr="007100AC" w:rsidRDefault="006F5F51">
            <w:pPr>
              <w:rPr>
                <w:rFonts w:ascii="Verdana" w:hAnsi="Verdana"/>
                <w:sz w:val="20"/>
                <w:szCs w:val="20"/>
              </w:rPr>
            </w:pPr>
            <w:r w:rsidRPr="007100AC">
              <w:rPr>
                <w:rFonts w:ascii="Verdana" w:hAnsi="Verdana"/>
                <w:sz w:val="20"/>
                <w:szCs w:val="20"/>
              </w:rPr>
              <w:t xml:space="preserve">Nr. 1 </w:t>
            </w:r>
          </w:p>
        </w:tc>
        <w:tc>
          <w:tcPr>
            <w:tcW w:w="5417" w:type="dxa"/>
          </w:tcPr>
          <w:p w:rsidR="006F5F51" w:rsidRPr="007100AC" w:rsidRDefault="006F5F51">
            <w:pPr>
              <w:rPr>
                <w:rFonts w:ascii="Verdana" w:hAnsi="Verdana"/>
                <w:sz w:val="20"/>
                <w:szCs w:val="20"/>
              </w:rPr>
            </w:pPr>
            <w:r w:rsidRPr="007100AC">
              <w:rPr>
                <w:rFonts w:ascii="Verdana" w:hAnsi="Verdana"/>
                <w:sz w:val="20"/>
                <w:szCs w:val="20"/>
              </w:rPr>
              <w:t>KMB it-udvalg</w:t>
            </w:r>
          </w:p>
        </w:tc>
        <w:tc>
          <w:tcPr>
            <w:tcW w:w="6490" w:type="dxa"/>
          </w:tcPr>
          <w:p w:rsidR="006F5F51" w:rsidRPr="007100AC" w:rsidRDefault="006F5F51">
            <w:pPr>
              <w:rPr>
                <w:rFonts w:ascii="Verdana" w:hAnsi="Verdana"/>
                <w:sz w:val="20"/>
                <w:szCs w:val="20"/>
              </w:rPr>
            </w:pPr>
            <w:r w:rsidRPr="007100AC">
              <w:rPr>
                <w:rFonts w:ascii="Verdana" w:hAnsi="Verdana"/>
                <w:sz w:val="20"/>
                <w:szCs w:val="20"/>
              </w:rPr>
              <w:t>15/6-2014</w:t>
            </w:r>
          </w:p>
        </w:tc>
      </w:tr>
      <w:tr w:rsidR="006F5F51" w:rsidRPr="00094830" w:rsidTr="00546307">
        <w:tc>
          <w:tcPr>
            <w:tcW w:w="1101" w:type="dxa"/>
          </w:tcPr>
          <w:p w:rsidR="006F5F51" w:rsidRPr="007100AC" w:rsidRDefault="006F5F51">
            <w:pPr>
              <w:rPr>
                <w:rFonts w:ascii="Verdana" w:hAnsi="Verdana"/>
                <w:sz w:val="20"/>
                <w:szCs w:val="20"/>
              </w:rPr>
            </w:pPr>
            <w:r w:rsidRPr="007100AC">
              <w:rPr>
                <w:rFonts w:ascii="Verdana" w:hAnsi="Verdana"/>
                <w:sz w:val="20"/>
                <w:szCs w:val="20"/>
              </w:rPr>
              <w:t>Nr. 2</w:t>
            </w:r>
          </w:p>
        </w:tc>
        <w:tc>
          <w:tcPr>
            <w:tcW w:w="5417" w:type="dxa"/>
          </w:tcPr>
          <w:p w:rsidR="006F5F51" w:rsidRPr="007100AC" w:rsidRDefault="006F5F51">
            <w:pPr>
              <w:rPr>
                <w:rFonts w:ascii="Verdana" w:hAnsi="Verdana"/>
                <w:sz w:val="20"/>
                <w:szCs w:val="20"/>
              </w:rPr>
            </w:pPr>
            <w:r w:rsidRPr="007100AC">
              <w:rPr>
                <w:rFonts w:ascii="Verdana" w:hAnsi="Verdana"/>
                <w:sz w:val="20"/>
                <w:szCs w:val="20"/>
              </w:rPr>
              <w:t>Dagplejerne</w:t>
            </w:r>
          </w:p>
        </w:tc>
        <w:tc>
          <w:tcPr>
            <w:tcW w:w="6490" w:type="dxa"/>
          </w:tcPr>
          <w:p w:rsidR="006F5F51" w:rsidRPr="007100AC" w:rsidRDefault="006F5F51">
            <w:pPr>
              <w:rPr>
                <w:rFonts w:ascii="Verdana" w:hAnsi="Verdana"/>
                <w:sz w:val="20"/>
                <w:szCs w:val="20"/>
              </w:rPr>
            </w:pPr>
            <w:r w:rsidRPr="007100AC">
              <w:rPr>
                <w:rFonts w:ascii="Verdana" w:hAnsi="Verdana"/>
                <w:sz w:val="20"/>
                <w:szCs w:val="20"/>
              </w:rPr>
              <w:t>17/6-2014</w:t>
            </w:r>
          </w:p>
        </w:tc>
      </w:tr>
      <w:tr w:rsidR="006F5F51" w:rsidRPr="00094830" w:rsidTr="00546307">
        <w:tc>
          <w:tcPr>
            <w:tcW w:w="1101" w:type="dxa"/>
          </w:tcPr>
          <w:p w:rsidR="006F5F51" w:rsidRPr="007100AC" w:rsidRDefault="006F5F51">
            <w:pPr>
              <w:rPr>
                <w:rFonts w:ascii="Verdana" w:hAnsi="Verdana"/>
                <w:sz w:val="20"/>
                <w:szCs w:val="20"/>
              </w:rPr>
            </w:pPr>
            <w:r w:rsidRPr="007100AC">
              <w:rPr>
                <w:rFonts w:ascii="Verdana" w:hAnsi="Verdana"/>
                <w:sz w:val="20"/>
                <w:szCs w:val="20"/>
              </w:rPr>
              <w:t>Nr. 3</w:t>
            </w:r>
          </w:p>
        </w:tc>
        <w:tc>
          <w:tcPr>
            <w:tcW w:w="5417" w:type="dxa"/>
          </w:tcPr>
          <w:p w:rsidR="006F5F51" w:rsidRPr="007100AC" w:rsidRDefault="006F5F51">
            <w:pPr>
              <w:rPr>
                <w:rFonts w:ascii="Verdana" w:hAnsi="Verdana"/>
                <w:sz w:val="20"/>
                <w:szCs w:val="20"/>
              </w:rPr>
            </w:pPr>
            <w:r w:rsidRPr="007100AC">
              <w:rPr>
                <w:rFonts w:ascii="Verdana" w:hAnsi="Verdana"/>
                <w:sz w:val="20"/>
                <w:szCs w:val="20"/>
              </w:rPr>
              <w:t>Skolebestyrelsen Lundebjergskolen</w:t>
            </w:r>
          </w:p>
        </w:tc>
        <w:tc>
          <w:tcPr>
            <w:tcW w:w="6490" w:type="dxa"/>
          </w:tcPr>
          <w:p w:rsidR="006F5F51" w:rsidRPr="007100AC" w:rsidRDefault="006F5F51">
            <w:pPr>
              <w:rPr>
                <w:rFonts w:ascii="Verdana" w:hAnsi="Verdana"/>
                <w:sz w:val="20"/>
                <w:szCs w:val="20"/>
              </w:rPr>
            </w:pPr>
            <w:r w:rsidRPr="007100AC">
              <w:rPr>
                <w:rFonts w:ascii="Verdana" w:hAnsi="Verdana"/>
                <w:sz w:val="20"/>
                <w:szCs w:val="20"/>
              </w:rPr>
              <w:t>20/6-2014</w:t>
            </w:r>
          </w:p>
        </w:tc>
      </w:tr>
      <w:tr w:rsidR="006F5F51" w:rsidRPr="00094830" w:rsidTr="00546307">
        <w:tc>
          <w:tcPr>
            <w:tcW w:w="1101" w:type="dxa"/>
          </w:tcPr>
          <w:p w:rsidR="006F5F51" w:rsidRPr="007100AC" w:rsidRDefault="006F5F51">
            <w:pPr>
              <w:rPr>
                <w:rFonts w:ascii="Verdana" w:hAnsi="Verdana"/>
                <w:sz w:val="20"/>
                <w:szCs w:val="20"/>
              </w:rPr>
            </w:pPr>
            <w:r w:rsidRPr="007100AC">
              <w:rPr>
                <w:rFonts w:ascii="Verdana" w:hAnsi="Verdana"/>
                <w:sz w:val="20"/>
                <w:szCs w:val="20"/>
              </w:rPr>
              <w:t>Nr. 4</w:t>
            </w:r>
          </w:p>
        </w:tc>
        <w:tc>
          <w:tcPr>
            <w:tcW w:w="5417" w:type="dxa"/>
          </w:tcPr>
          <w:p w:rsidR="006F5F51" w:rsidRPr="007100AC" w:rsidRDefault="006F5F51">
            <w:pPr>
              <w:rPr>
                <w:rFonts w:ascii="Verdana" w:hAnsi="Verdana"/>
                <w:sz w:val="20"/>
                <w:szCs w:val="20"/>
              </w:rPr>
            </w:pPr>
            <w:r w:rsidRPr="007100AC">
              <w:rPr>
                <w:rFonts w:ascii="Verdana" w:hAnsi="Verdana"/>
                <w:sz w:val="20"/>
                <w:szCs w:val="20"/>
              </w:rPr>
              <w:t>Skolebestyrelsen Rugvænget Skole</w:t>
            </w:r>
          </w:p>
        </w:tc>
        <w:tc>
          <w:tcPr>
            <w:tcW w:w="6490" w:type="dxa"/>
          </w:tcPr>
          <w:p w:rsidR="006F5F51" w:rsidRPr="007100AC" w:rsidRDefault="006F5F51">
            <w:pPr>
              <w:rPr>
                <w:rFonts w:ascii="Verdana" w:hAnsi="Verdana"/>
                <w:sz w:val="20"/>
                <w:szCs w:val="20"/>
              </w:rPr>
            </w:pPr>
            <w:r w:rsidRPr="007100AC">
              <w:rPr>
                <w:rFonts w:ascii="Verdana" w:hAnsi="Verdana"/>
                <w:sz w:val="20"/>
                <w:szCs w:val="20"/>
              </w:rPr>
              <w:t>20/6-2014</w:t>
            </w:r>
          </w:p>
        </w:tc>
      </w:tr>
      <w:tr w:rsidR="006F5F51" w:rsidRPr="00094830" w:rsidTr="00546307">
        <w:tc>
          <w:tcPr>
            <w:tcW w:w="1101" w:type="dxa"/>
          </w:tcPr>
          <w:p w:rsidR="006F5F51" w:rsidRPr="007100AC" w:rsidRDefault="006F5F51">
            <w:pPr>
              <w:rPr>
                <w:rFonts w:ascii="Verdana" w:hAnsi="Verdana"/>
                <w:sz w:val="20"/>
                <w:szCs w:val="20"/>
              </w:rPr>
            </w:pPr>
            <w:r w:rsidRPr="007100AC">
              <w:rPr>
                <w:rFonts w:ascii="Verdana" w:hAnsi="Verdana"/>
                <w:sz w:val="20"/>
                <w:szCs w:val="20"/>
              </w:rPr>
              <w:t>Nr. 5</w:t>
            </w:r>
          </w:p>
        </w:tc>
        <w:tc>
          <w:tcPr>
            <w:tcW w:w="5417" w:type="dxa"/>
          </w:tcPr>
          <w:p w:rsidR="006F5F51" w:rsidRPr="007100AC" w:rsidRDefault="006F5F51">
            <w:pPr>
              <w:rPr>
                <w:rFonts w:ascii="Verdana" w:hAnsi="Verdana"/>
                <w:sz w:val="20"/>
                <w:szCs w:val="20"/>
              </w:rPr>
            </w:pPr>
            <w:r w:rsidRPr="007100AC">
              <w:rPr>
                <w:rFonts w:ascii="Verdana" w:hAnsi="Verdana"/>
                <w:sz w:val="20"/>
                <w:szCs w:val="20"/>
              </w:rPr>
              <w:t>Skolebestyrelsen Højagerskolen</w:t>
            </w:r>
          </w:p>
        </w:tc>
        <w:tc>
          <w:tcPr>
            <w:tcW w:w="6490" w:type="dxa"/>
          </w:tcPr>
          <w:p w:rsidR="006F5F51" w:rsidRPr="007100AC" w:rsidRDefault="006F5F51">
            <w:pPr>
              <w:rPr>
                <w:rFonts w:ascii="Verdana" w:hAnsi="Verdana"/>
                <w:sz w:val="20"/>
                <w:szCs w:val="20"/>
              </w:rPr>
            </w:pPr>
            <w:r w:rsidRPr="007100AC">
              <w:rPr>
                <w:rFonts w:ascii="Verdana" w:hAnsi="Verdana"/>
                <w:sz w:val="20"/>
                <w:szCs w:val="20"/>
              </w:rPr>
              <w:t>25/6-2014</w:t>
            </w:r>
          </w:p>
        </w:tc>
      </w:tr>
      <w:tr w:rsidR="006F5F51" w:rsidRPr="00094830" w:rsidTr="00546307">
        <w:tc>
          <w:tcPr>
            <w:tcW w:w="1101" w:type="dxa"/>
          </w:tcPr>
          <w:p w:rsidR="006F5F51" w:rsidRPr="007100AC" w:rsidRDefault="006F5F51">
            <w:pPr>
              <w:rPr>
                <w:rFonts w:ascii="Verdana" w:hAnsi="Verdana"/>
                <w:sz w:val="20"/>
                <w:szCs w:val="20"/>
              </w:rPr>
            </w:pPr>
            <w:r w:rsidRPr="007100AC">
              <w:rPr>
                <w:rFonts w:ascii="Verdana" w:hAnsi="Verdana"/>
                <w:sz w:val="20"/>
                <w:szCs w:val="20"/>
              </w:rPr>
              <w:t>Nr. 6</w:t>
            </w:r>
          </w:p>
        </w:tc>
        <w:tc>
          <w:tcPr>
            <w:tcW w:w="5417" w:type="dxa"/>
          </w:tcPr>
          <w:p w:rsidR="006F5F51" w:rsidRPr="007100AC" w:rsidRDefault="006F5F51">
            <w:pPr>
              <w:rPr>
                <w:rFonts w:ascii="Verdana" w:hAnsi="Verdana"/>
                <w:sz w:val="20"/>
                <w:szCs w:val="20"/>
              </w:rPr>
            </w:pPr>
            <w:r w:rsidRPr="007100AC">
              <w:rPr>
                <w:rFonts w:ascii="Verdana" w:hAnsi="Verdana"/>
                <w:sz w:val="20"/>
                <w:szCs w:val="20"/>
              </w:rPr>
              <w:t>Skolebestyrelsen Måløv Skole</w:t>
            </w:r>
          </w:p>
        </w:tc>
        <w:tc>
          <w:tcPr>
            <w:tcW w:w="6490" w:type="dxa"/>
          </w:tcPr>
          <w:p w:rsidR="006F5F51" w:rsidRPr="007100AC" w:rsidRDefault="006F5F51">
            <w:pPr>
              <w:rPr>
                <w:rFonts w:ascii="Verdana" w:hAnsi="Verdana"/>
                <w:sz w:val="20"/>
                <w:szCs w:val="20"/>
              </w:rPr>
            </w:pPr>
            <w:r w:rsidRPr="007100AC">
              <w:rPr>
                <w:rFonts w:ascii="Verdana" w:hAnsi="Verdana"/>
                <w:sz w:val="20"/>
                <w:szCs w:val="20"/>
              </w:rPr>
              <w:t>25/6-2014</w:t>
            </w:r>
          </w:p>
        </w:tc>
      </w:tr>
      <w:tr w:rsidR="006F5F51" w:rsidRPr="00094830" w:rsidTr="00546307">
        <w:tc>
          <w:tcPr>
            <w:tcW w:w="1101" w:type="dxa"/>
          </w:tcPr>
          <w:p w:rsidR="006F5F51" w:rsidRPr="007100AC" w:rsidRDefault="006F5F51">
            <w:pPr>
              <w:rPr>
                <w:rFonts w:ascii="Verdana" w:hAnsi="Verdana"/>
                <w:sz w:val="20"/>
                <w:szCs w:val="20"/>
              </w:rPr>
            </w:pPr>
            <w:r w:rsidRPr="007100AC">
              <w:rPr>
                <w:rFonts w:ascii="Verdana" w:hAnsi="Verdana"/>
                <w:sz w:val="20"/>
                <w:szCs w:val="20"/>
              </w:rPr>
              <w:t>Nr. 7</w:t>
            </w:r>
          </w:p>
        </w:tc>
        <w:tc>
          <w:tcPr>
            <w:tcW w:w="5417" w:type="dxa"/>
          </w:tcPr>
          <w:p w:rsidR="006F5F51" w:rsidRPr="007100AC" w:rsidRDefault="007E2744">
            <w:pPr>
              <w:rPr>
                <w:rFonts w:ascii="Verdana" w:hAnsi="Verdana"/>
                <w:sz w:val="20"/>
                <w:szCs w:val="20"/>
              </w:rPr>
            </w:pPr>
            <w:r w:rsidRPr="007100AC">
              <w:rPr>
                <w:rFonts w:ascii="Verdana" w:hAnsi="Verdana"/>
                <w:sz w:val="20"/>
                <w:szCs w:val="20"/>
              </w:rPr>
              <w:t>Skolebestyrelsen Rosenlundskolen</w:t>
            </w:r>
          </w:p>
        </w:tc>
        <w:tc>
          <w:tcPr>
            <w:tcW w:w="6490" w:type="dxa"/>
          </w:tcPr>
          <w:p w:rsidR="006F5F51" w:rsidRPr="007100AC" w:rsidRDefault="007E2744">
            <w:pPr>
              <w:rPr>
                <w:rFonts w:ascii="Verdana" w:hAnsi="Verdana"/>
                <w:sz w:val="20"/>
                <w:szCs w:val="20"/>
              </w:rPr>
            </w:pPr>
            <w:r w:rsidRPr="007100AC">
              <w:rPr>
                <w:rFonts w:ascii="Verdana" w:hAnsi="Verdana"/>
                <w:sz w:val="20"/>
                <w:szCs w:val="20"/>
              </w:rPr>
              <w:t>26/6-2014</w:t>
            </w:r>
          </w:p>
        </w:tc>
      </w:tr>
      <w:tr w:rsidR="007E2744" w:rsidRPr="00094830" w:rsidTr="00546307">
        <w:tc>
          <w:tcPr>
            <w:tcW w:w="1101" w:type="dxa"/>
          </w:tcPr>
          <w:p w:rsidR="007E2744" w:rsidRPr="007100AC" w:rsidRDefault="007E2744">
            <w:pPr>
              <w:rPr>
                <w:rFonts w:ascii="Verdana" w:hAnsi="Verdana"/>
                <w:sz w:val="20"/>
                <w:szCs w:val="20"/>
              </w:rPr>
            </w:pPr>
            <w:r w:rsidRPr="007100AC">
              <w:rPr>
                <w:rFonts w:ascii="Verdana" w:hAnsi="Verdana"/>
                <w:sz w:val="20"/>
                <w:szCs w:val="20"/>
              </w:rPr>
              <w:t>Nr. 8</w:t>
            </w:r>
          </w:p>
        </w:tc>
        <w:tc>
          <w:tcPr>
            <w:tcW w:w="5417" w:type="dxa"/>
          </w:tcPr>
          <w:p w:rsidR="007E2744" w:rsidRPr="007100AC" w:rsidRDefault="007E2744">
            <w:pPr>
              <w:rPr>
                <w:rFonts w:ascii="Verdana" w:hAnsi="Verdana"/>
                <w:sz w:val="20"/>
                <w:szCs w:val="20"/>
              </w:rPr>
            </w:pPr>
            <w:r w:rsidRPr="007100AC">
              <w:rPr>
                <w:rFonts w:ascii="Verdana" w:hAnsi="Verdana"/>
                <w:sz w:val="20"/>
                <w:szCs w:val="20"/>
              </w:rPr>
              <w:t>Forældrebestyrelsen for Børnehuset ved skoven</w:t>
            </w:r>
          </w:p>
        </w:tc>
        <w:tc>
          <w:tcPr>
            <w:tcW w:w="6490" w:type="dxa"/>
          </w:tcPr>
          <w:p w:rsidR="007E2744" w:rsidRPr="007100AC" w:rsidRDefault="007E2744">
            <w:pPr>
              <w:rPr>
                <w:rFonts w:ascii="Verdana" w:hAnsi="Verdana"/>
                <w:sz w:val="20"/>
                <w:szCs w:val="20"/>
              </w:rPr>
            </w:pPr>
            <w:r w:rsidRPr="007100AC">
              <w:rPr>
                <w:rFonts w:ascii="Verdana" w:hAnsi="Verdana"/>
                <w:sz w:val="20"/>
                <w:szCs w:val="20"/>
              </w:rPr>
              <w:t>26/6-2014</w:t>
            </w:r>
          </w:p>
        </w:tc>
      </w:tr>
      <w:tr w:rsidR="007E2744" w:rsidRPr="00094830" w:rsidTr="00546307">
        <w:tc>
          <w:tcPr>
            <w:tcW w:w="1101" w:type="dxa"/>
          </w:tcPr>
          <w:p w:rsidR="007E2744" w:rsidRPr="007100AC" w:rsidRDefault="007E2744">
            <w:pPr>
              <w:rPr>
                <w:rFonts w:ascii="Verdana" w:hAnsi="Verdana"/>
                <w:sz w:val="20"/>
                <w:szCs w:val="20"/>
              </w:rPr>
            </w:pPr>
            <w:r w:rsidRPr="007100AC">
              <w:rPr>
                <w:rFonts w:ascii="Verdana" w:hAnsi="Verdana"/>
                <w:sz w:val="20"/>
                <w:szCs w:val="20"/>
              </w:rPr>
              <w:t>Nr. 9</w:t>
            </w:r>
          </w:p>
        </w:tc>
        <w:tc>
          <w:tcPr>
            <w:tcW w:w="5417" w:type="dxa"/>
          </w:tcPr>
          <w:p w:rsidR="007E2744" w:rsidRPr="007100AC" w:rsidRDefault="007E2744">
            <w:pPr>
              <w:rPr>
                <w:rFonts w:ascii="Verdana" w:hAnsi="Verdana"/>
                <w:sz w:val="20"/>
                <w:szCs w:val="20"/>
              </w:rPr>
            </w:pPr>
            <w:r w:rsidRPr="007100AC">
              <w:rPr>
                <w:rFonts w:ascii="Verdana" w:hAnsi="Verdana"/>
                <w:sz w:val="20"/>
                <w:szCs w:val="20"/>
              </w:rPr>
              <w:t>Ballerup biblioteker</w:t>
            </w:r>
          </w:p>
        </w:tc>
        <w:tc>
          <w:tcPr>
            <w:tcW w:w="6490" w:type="dxa"/>
          </w:tcPr>
          <w:p w:rsidR="007E2744" w:rsidRPr="007100AC" w:rsidRDefault="007E2744">
            <w:pPr>
              <w:rPr>
                <w:rFonts w:ascii="Verdana" w:hAnsi="Verdana"/>
                <w:sz w:val="20"/>
                <w:szCs w:val="20"/>
              </w:rPr>
            </w:pPr>
            <w:r w:rsidRPr="007100AC">
              <w:rPr>
                <w:rFonts w:ascii="Verdana" w:hAnsi="Verdana"/>
                <w:sz w:val="20"/>
                <w:szCs w:val="20"/>
              </w:rPr>
              <w:t>26/6-2014</w:t>
            </w:r>
          </w:p>
        </w:tc>
      </w:tr>
      <w:tr w:rsidR="007E2744" w:rsidRPr="00094830" w:rsidTr="00546307">
        <w:tc>
          <w:tcPr>
            <w:tcW w:w="1101" w:type="dxa"/>
          </w:tcPr>
          <w:p w:rsidR="007E2744" w:rsidRPr="007100AC" w:rsidRDefault="007E2744">
            <w:pPr>
              <w:rPr>
                <w:rFonts w:ascii="Verdana" w:hAnsi="Verdana"/>
                <w:sz w:val="20"/>
                <w:szCs w:val="20"/>
              </w:rPr>
            </w:pPr>
            <w:r w:rsidRPr="007100AC">
              <w:rPr>
                <w:rFonts w:ascii="Verdana" w:hAnsi="Verdana"/>
                <w:sz w:val="20"/>
                <w:szCs w:val="20"/>
              </w:rPr>
              <w:t>Nr. 10</w:t>
            </w:r>
          </w:p>
        </w:tc>
        <w:tc>
          <w:tcPr>
            <w:tcW w:w="5417" w:type="dxa"/>
          </w:tcPr>
          <w:p w:rsidR="007E2744" w:rsidRPr="007100AC" w:rsidRDefault="007E2744">
            <w:pPr>
              <w:rPr>
                <w:rFonts w:ascii="Verdana" w:hAnsi="Verdana"/>
                <w:sz w:val="20"/>
                <w:szCs w:val="20"/>
              </w:rPr>
            </w:pPr>
            <w:r w:rsidRPr="007100AC">
              <w:rPr>
                <w:rFonts w:ascii="Verdana" w:hAnsi="Verdana"/>
                <w:sz w:val="20"/>
                <w:szCs w:val="20"/>
              </w:rPr>
              <w:t>Forældrebestyrelsen Børnehuset Nord og Sydpolen</w:t>
            </w:r>
          </w:p>
        </w:tc>
        <w:tc>
          <w:tcPr>
            <w:tcW w:w="6490" w:type="dxa"/>
          </w:tcPr>
          <w:p w:rsidR="007E2744" w:rsidRPr="007100AC" w:rsidRDefault="007E2744">
            <w:pPr>
              <w:rPr>
                <w:rFonts w:ascii="Verdana" w:hAnsi="Verdana"/>
                <w:sz w:val="20"/>
                <w:szCs w:val="20"/>
              </w:rPr>
            </w:pPr>
            <w:r w:rsidRPr="007100AC">
              <w:rPr>
                <w:rFonts w:ascii="Verdana" w:hAnsi="Verdana"/>
                <w:sz w:val="20"/>
                <w:szCs w:val="20"/>
              </w:rPr>
              <w:t>26/6-2014</w:t>
            </w:r>
          </w:p>
        </w:tc>
      </w:tr>
      <w:tr w:rsidR="007E2744" w:rsidRPr="00094830" w:rsidTr="00546307">
        <w:tc>
          <w:tcPr>
            <w:tcW w:w="1101" w:type="dxa"/>
          </w:tcPr>
          <w:p w:rsidR="007E2744" w:rsidRPr="007100AC" w:rsidRDefault="007E2744">
            <w:pPr>
              <w:rPr>
                <w:rFonts w:ascii="Verdana" w:hAnsi="Verdana"/>
                <w:sz w:val="20"/>
                <w:szCs w:val="20"/>
              </w:rPr>
            </w:pPr>
            <w:r w:rsidRPr="007100AC">
              <w:rPr>
                <w:rFonts w:ascii="Verdana" w:hAnsi="Verdana"/>
                <w:sz w:val="20"/>
                <w:szCs w:val="20"/>
              </w:rPr>
              <w:t>Nr. 11</w:t>
            </w:r>
          </w:p>
        </w:tc>
        <w:tc>
          <w:tcPr>
            <w:tcW w:w="5417" w:type="dxa"/>
          </w:tcPr>
          <w:p w:rsidR="007E2744" w:rsidRPr="007100AC" w:rsidRDefault="007E2744">
            <w:pPr>
              <w:rPr>
                <w:rFonts w:ascii="Verdana" w:hAnsi="Verdana"/>
                <w:sz w:val="20"/>
                <w:szCs w:val="20"/>
              </w:rPr>
            </w:pPr>
            <w:r w:rsidRPr="007100AC">
              <w:rPr>
                <w:rFonts w:ascii="Verdana" w:hAnsi="Verdana"/>
                <w:sz w:val="20"/>
                <w:szCs w:val="20"/>
              </w:rPr>
              <w:t>Skolebestyrelsen Grantofteskolen</w:t>
            </w:r>
          </w:p>
        </w:tc>
        <w:tc>
          <w:tcPr>
            <w:tcW w:w="6490" w:type="dxa"/>
          </w:tcPr>
          <w:p w:rsidR="007E2744" w:rsidRPr="007100AC" w:rsidRDefault="007E2744">
            <w:pPr>
              <w:rPr>
                <w:rFonts w:ascii="Verdana" w:hAnsi="Verdana"/>
                <w:sz w:val="20"/>
                <w:szCs w:val="20"/>
              </w:rPr>
            </w:pPr>
            <w:r w:rsidRPr="007100AC">
              <w:rPr>
                <w:rFonts w:ascii="Verdana" w:hAnsi="Verdana"/>
                <w:sz w:val="20"/>
                <w:szCs w:val="20"/>
              </w:rPr>
              <w:t>1/7-2014 (afleveret efter frist efter aftale</w:t>
            </w:r>
            <w:r w:rsidR="00714EC5" w:rsidRPr="007100AC">
              <w:rPr>
                <w:rFonts w:ascii="Verdana" w:hAnsi="Verdana"/>
                <w:sz w:val="20"/>
                <w:szCs w:val="20"/>
              </w:rPr>
              <w:t>)</w:t>
            </w:r>
          </w:p>
        </w:tc>
      </w:tr>
    </w:tbl>
    <w:p w:rsidR="006F5F51" w:rsidRDefault="006F5F51">
      <w:pPr>
        <w:rPr>
          <w:rFonts w:ascii="Verdana" w:hAnsi="Verdana"/>
          <w:sz w:val="18"/>
          <w:szCs w:val="18"/>
        </w:rPr>
      </w:pPr>
    </w:p>
    <w:p w:rsidR="00DB0210" w:rsidRDefault="00546307">
      <w:pPr>
        <w:rPr>
          <w:rFonts w:ascii="Verdana" w:hAnsi="Verdana"/>
          <w:sz w:val="18"/>
          <w:szCs w:val="18"/>
        </w:rPr>
      </w:pPr>
      <w:r>
        <w:rPr>
          <w:rFonts w:ascii="Verdana" w:hAnsi="Verdana"/>
          <w:sz w:val="18"/>
          <w:szCs w:val="18"/>
        </w:rPr>
        <w:t xml:space="preserve">Essensen af de 11 høringssvar er </w:t>
      </w:r>
      <w:r w:rsidR="00DB0210">
        <w:rPr>
          <w:rFonts w:ascii="Verdana" w:hAnsi="Verdana"/>
          <w:sz w:val="18"/>
          <w:szCs w:val="18"/>
        </w:rPr>
        <w:t>trukket ud</w:t>
      </w:r>
      <w:r>
        <w:rPr>
          <w:rFonts w:ascii="Verdana" w:hAnsi="Verdana"/>
          <w:sz w:val="18"/>
          <w:szCs w:val="18"/>
        </w:rPr>
        <w:t xml:space="preserve"> </w:t>
      </w:r>
      <w:r w:rsidR="00DB0210">
        <w:rPr>
          <w:rFonts w:ascii="Verdana" w:hAnsi="Verdana"/>
          <w:sz w:val="18"/>
          <w:szCs w:val="18"/>
        </w:rPr>
        <w:t>og sat i skemaform under følgende kategorier:</w:t>
      </w:r>
    </w:p>
    <w:p w:rsidR="00DB0210" w:rsidRDefault="00DB0210" w:rsidP="00DB0210">
      <w:pPr>
        <w:pStyle w:val="Listeafsnit"/>
        <w:numPr>
          <w:ilvl w:val="0"/>
          <w:numId w:val="1"/>
        </w:numPr>
        <w:rPr>
          <w:rFonts w:ascii="Verdana" w:hAnsi="Verdana"/>
          <w:sz w:val="18"/>
          <w:szCs w:val="18"/>
        </w:rPr>
      </w:pPr>
      <w:r>
        <w:rPr>
          <w:rFonts w:ascii="Verdana" w:hAnsi="Verdana"/>
          <w:sz w:val="18"/>
          <w:szCs w:val="18"/>
        </w:rPr>
        <w:t>Kompetenceløft</w:t>
      </w:r>
    </w:p>
    <w:p w:rsidR="00DB0210" w:rsidRDefault="00DB0210" w:rsidP="00DB0210">
      <w:pPr>
        <w:pStyle w:val="Listeafsnit"/>
        <w:numPr>
          <w:ilvl w:val="0"/>
          <w:numId w:val="1"/>
        </w:numPr>
        <w:rPr>
          <w:rFonts w:ascii="Verdana" w:hAnsi="Verdana"/>
          <w:sz w:val="18"/>
          <w:szCs w:val="18"/>
        </w:rPr>
      </w:pPr>
      <w:r>
        <w:rPr>
          <w:rFonts w:ascii="Verdana" w:hAnsi="Verdana"/>
          <w:sz w:val="18"/>
          <w:szCs w:val="18"/>
        </w:rPr>
        <w:t>Ledelse</w:t>
      </w:r>
    </w:p>
    <w:p w:rsidR="00DB0210" w:rsidRDefault="00DB0210" w:rsidP="00DB0210">
      <w:pPr>
        <w:pStyle w:val="Listeafsnit"/>
        <w:numPr>
          <w:ilvl w:val="0"/>
          <w:numId w:val="1"/>
        </w:numPr>
        <w:rPr>
          <w:rFonts w:ascii="Verdana" w:hAnsi="Verdana"/>
          <w:sz w:val="18"/>
          <w:szCs w:val="18"/>
        </w:rPr>
      </w:pPr>
      <w:r>
        <w:rPr>
          <w:rFonts w:ascii="Verdana" w:hAnsi="Verdana"/>
          <w:sz w:val="18"/>
          <w:szCs w:val="18"/>
        </w:rPr>
        <w:t>Økonomi</w:t>
      </w:r>
    </w:p>
    <w:p w:rsidR="00DB0210" w:rsidRDefault="00DB0210" w:rsidP="00DB0210">
      <w:pPr>
        <w:pStyle w:val="Listeafsnit"/>
        <w:numPr>
          <w:ilvl w:val="0"/>
          <w:numId w:val="1"/>
        </w:numPr>
        <w:rPr>
          <w:rFonts w:ascii="Verdana" w:hAnsi="Verdana"/>
          <w:sz w:val="18"/>
          <w:szCs w:val="18"/>
        </w:rPr>
      </w:pPr>
      <w:r>
        <w:rPr>
          <w:rFonts w:ascii="Verdana" w:hAnsi="Verdana"/>
          <w:sz w:val="18"/>
          <w:szCs w:val="18"/>
        </w:rPr>
        <w:t>Hardware og software</w:t>
      </w:r>
    </w:p>
    <w:p w:rsidR="00DB0210" w:rsidRPr="00DB0210" w:rsidRDefault="00DB0210" w:rsidP="00DB0210">
      <w:pPr>
        <w:pStyle w:val="Listeafsnit"/>
        <w:numPr>
          <w:ilvl w:val="0"/>
          <w:numId w:val="1"/>
        </w:numPr>
        <w:rPr>
          <w:rFonts w:ascii="Verdana" w:hAnsi="Verdana"/>
          <w:sz w:val="18"/>
          <w:szCs w:val="18"/>
        </w:rPr>
      </w:pPr>
      <w:r>
        <w:rPr>
          <w:rFonts w:ascii="Verdana" w:hAnsi="Verdana"/>
          <w:sz w:val="18"/>
          <w:szCs w:val="18"/>
        </w:rPr>
        <w:t>Øvrige bemærkninger</w:t>
      </w:r>
    </w:p>
    <w:p w:rsidR="00546307" w:rsidRDefault="00DB0210">
      <w:pPr>
        <w:rPr>
          <w:rFonts w:ascii="Verdana" w:hAnsi="Verdana"/>
          <w:sz w:val="18"/>
          <w:szCs w:val="18"/>
        </w:rPr>
      </w:pPr>
      <w:r>
        <w:rPr>
          <w:rFonts w:ascii="Verdana" w:hAnsi="Verdana"/>
          <w:sz w:val="18"/>
          <w:szCs w:val="18"/>
        </w:rPr>
        <w:t xml:space="preserve">Skemaet </w:t>
      </w:r>
      <w:r w:rsidR="007100AC">
        <w:rPr>
          <w:rFonts w:ascii="Verdana" w:hAnsi="Verdana"/>
          <w:sz w:val="18"/>
          <w:szCs w:val="18"/>
        </w:rPr>
        <w:t>hvori høringssvarene er præsenteret, består af tre kolonner. D</w:t>
      </w:r>
      <w:r>
        <w:rPr>
          <w:rFonts w:ascii="Verdana" w:hAnsi="Verdana"/>
          <w:sz w:val="18"/>
          <w:szCs w:val="18"/>
        </w:rPr>
        <w:t>en første kolonne er uddrag fra høringssvarene, d</w:t>
      </w:r>
      <w:r w:rsidR="00546307">
        <w:rPr>
          <w:rFonts w:ascii="Verdana" w:hAnsi="Verdana"/>
          <w:sz w:val="18"/>
          <w:szCs w:val="18"/>
        </w:rPr>
        <w:t>en midterste kolonne er Skoler og Inst</w:t>
      </w:r>
      <w:r>
        <w:rPr>
          <w:rFonts w:ascii="Verdana" w:hAnsi="Verdana"/>
          <w:sz w:val="18"/>
          <w:szCs w:val="18"/>
        </w:rPr>
        <w:t>itutioners kommentar på høringssvarene og d</w:t>
      </w:r>
      <w:r w:rsidR="00546307">
        <w:rPr>
          <w:rFonts w:ascii="Verdana" w:hAnsi="Verdana"/>
          <w:sz w:val="18"/>
          <w:szCs w:val="18"/>
        </w:rPr>
        <w:t>en sidste kolonne er konklusionen på</w:t>
      </w:r>
      <w:r w:rsidR="007100AC">
        <w:rPr>
          <w:rFonts w:ascii="Verdana" w:hAnsi="Verdana"/>
          <w:sz w:val="18"/>
          <w:szCs w:val="18"/>
        </w:rPr>
        <w:t>,</w:t>
      </w:r>
      <w:r w:rsidR="00546307">
        <w:rPr>
          <w:rFonts w:ascii="Verdana" w:hAnsi="Verdana"/>
          <w:sz w:val="18"/>
          <w:szCs w:val="18"/>
        </w:rPr>
        <w:t xml:space="preserve"> om høringssvaret anbefales at have </w:t>
      </w:r>
      <w:r>
        <w:rPr>
          <w:rFonts w:ascii="Verdana" w:hAnsi="Verdana"/>
          <w:sz w:val="18"/>
          <w:szCs w:val="18"/>
        </w:rPr>
        <w:t xml:space="preserve">konsekvens </w:t>
      </w:r>
      <w:r w:rsidR="00546307">
        <w:rPr>
          <w:rFonts w:ascii="Verdana" w:hAnsi="Verdana"/>
          <w:sz w:val="18"/>
          <w:szCs w:val="18"/>
        </w:rPr>
        <w:t xml:space="preserve">for digitaliseringsstrategien eller ej. </w:t>
      </w:r>
    </w:p>
    <w:p w:rsidR="00546307" w:rsidRDefault="00546307">
      <w:pPr>
        <w:rPr>
          <w:rFonts w:ascii="Verdana" w:hAnsi="Verdana"/>
          <w:sz w:val="18"/>
          <w:szCs w:val="18"/>
        </w:rPr>
      </w:pPr>
      <w:r>
        <w:rPr>
          <w:rFonts w:ascii="Verdana" w:hAnsi="Verdana"/>
          <w:sz w:val="18"/>
          <w:szCs w:val="18"/>
        </w:rPr>
        <w:t xml:space="preserve">Det enkelte høringssvar har fået tildelt </w:t>
      </w:r>
      <w:r w:rsidR="004D06A5">
        <w:rPr>
          <w:rFonts w:ascii="Verdana" w:hAnsi="Verdana"/>
          <w:sz w:val="18"/>
          <w:szCs w:val="18"/>
        </w:rPr>
        <w:t>et</w:t>
      </w:r>
      <w:r>
        <w:rPr>
          <w:rFonts w:ascii="Verdana" w:hAnsi="Verdana"/>
          <w:sz w:val="18"/>
          <w:szCs w:val="18"/>
        </w:rPr>
        <w:t xml:space="preserve"> nr. </w:t>
      </w:r>
      <w:r w:rsidR="007100AC">
        <w:rPr>
          <w:rFonts w:ascii="Verdana" w:hAnsi="Verdana"/>
          <w:sz w:val="18"/>
          <w:szCs w:val="18"/>
        </w:rPr>
        <w:t xml:space="preserve">Det fremgår af tabellen ovenfor. </w:t>
      </w:r>
      <w:r>
        <w:rPr>
          <w:rFonts w:ascii="Verdana" w:hAnsi="Verdana"/>
          <w:sz w:val="18"/>
          <w:szCs w:val="18"/>
        </w:rPr>
        <w:t xml:space="preserve">Det er dette nr. der refereres til i det følgende </w:t>
      </w:r>
      <w:r w:rsidR="00DB0210">
        <w:rPr>
          <w:rFonts w:ascii="Verdana" w:hAnsi="Verdana"/>
          <w:sz w:val="18"/>
          <w:szCs w:val="18"/>
        </w:rPr>
        <w:t>skema</w:t>
      </w:r>
      <w:r>
        <w:rPr>
          <w:rFonts w:ascii="Verdana" w:hAnsi="Verdana"/>
          <w:sz w:val="18"/>
          <w:szCs w:val="18"/>
        </w:rPr>
        <w:t>.</w:t>
      </w:r>
    </w:p>
    <w:p w:rsidR="004D06A5" w:rsidRPr="007100AC" w:rsidRDefault="00757BF3">
      <w:pPr>
        <w:rPr>
          <w:rFonts w:ascii="Verdana" w:hAnsi="Verdana"/>
          <w:i/>
          <w:sz w:val="18"/>
          <w:szCs w:val="18"/>
        </w:rPr>
      </w:pPr>
      <w:r>
        <w:rPr>
          <w:rFonts w:ascii="Verdana" w:hAnsi="Verdana"/>
          <w:sz w:val="18"/>
          <w:szCs w:val="18"/>
        </w:rPr>
        <w:t xml:space="preserve">Skoler og Institutioner har </w:t>
      </w:r>
      <w:r w:rsidR="007100AC">
        <w:rPr>
          <w:rFonts w:ascii="Verdana" w:hAnsi="Verdana"/>
          <w:sz w:val="18"/>
          <w:szCs w:val="18"/>
        </w:rPr>
        <w:t>desuden</w:t>
      </w:r>
      <w:r>
        <w:rPr>
          <w:rFonts w:ascii="Verdana" w:hAnsi="Verdana"/>
          <w:sz w:val="18"/>
          <w:szCs w:val="18"/>
        </w:rPr>
        <w:t xml:space="preserve"> følg</w:t>
      </w:r>
      <w:r w:rsidR="007100AC">
        <w:rPr>
          <w:rFonts w:ascii="Verdana" w:hAnsi="Verdana"/>
          <w:sz w:val="18"/>
          <w:szCs w:val="18"/>
        </w:rPr>
        <w:t xml:space="preserve">ende bemærkning til strategien: </w:t>
      </w:r>
      <w:r w:rsidRPr="007100AC">
        <w:rPr>
          <w:rFonts w:ascii="Verdana" w:hAnsi="Verdana"/>
          <w:i/>
          <w:sz w:val="18"/>
          <w:szCs w:val="18"/>
        </w:rPr>
        <w:t>Modellen for et sammenhængende udviklingsforløb 0-25 år, skal tilpasses så det også indeholder småbørn og dagtilbud.</w:t>
      </w:r>
    </w:p>
    <w:p w:rsidR="004D06A5" w:rsidRPr="004D06A5" w:rsidRDefault="004D06A5">
      <w:pPr>
        <w:rPr>
          <w:rFonts w:ascii="Verdana" w:hAnsi="Verdana"/>
          <w:sz w:val="18"/>
          <w:szCs w:val="18"/>
          <w:u w:val="single"/>
        </w:rPr>
      </w:pPr>
      <w:r w:rsidRPr="004D06A5">
        <w:rPr>
          <w:rFonts w:ascii="Verdana" w:hAnsi="Verdana"/>
          <w:sz w:val="18"/>
          <w:szCs w:val="18"/>
          <w:u w:val="single"/>
        </w:rPr>
        <w:t>Det anbefales at der på baggrund af høringssvarene er følgende rettelse</w:t>
      </w:r>
      <w:r w:rsidR="007100AC">
        <w:rPr>
          <w:rFonts w:ascii="Verdana" w:hAnsi="Verdana"/>
          <w:sz w:val="18"/>
          <w:szCs w:val="18"/>
          <w:u w:val="single"/>
        </w:rPr>
        <w:t>r</w:t>
      </w:r>
      <w:r w:rsidRPr="004D06A5">
        <w:rPr>
          <w:rFonts w:ascii="Verdana" w:hAnsi="Verdana"/>
          <w:sz w:val="18"/>
          <w:szCs w:val="18"/>
          <w:u w:val="single"/>
        </w:rPr>
        <w:t xml:space="preserve"> til digitaliseringsstrategien:</w:t>
      </w:r>
    </w:p>
    <w:p w:rsidR="004D06A5" w:rsidRDefault="004D06A5">
      <w:pPr>
        <w:rPr>
          <w:rFonts w:ascii="Verdana" w:hAnsi="Verdana"/>
          <w:sz w:val="18"/>
          <w:szCs w:val="18"/>
        </w:rPr>
      </w:pPr>
      <w:r>
        <w:rPr>
          <w:rFonts w:ascii="Verdana" w:hAnsi="Verdana"/>
          <w:sz w:val="18"/>
          <w:szCs w:val="18"/>
        </w:rPr>
        <w:t>Side 3 ... ændring af modellen for sammenhængende udviklingsforløb 0-25 år, så den nu også indeholder Småbørn og dagtilbud</w:t>
      </w:r>
    </w:p>
    <w:p w:rsidR="00030B9D" w:rsidRDefault="00030B9D">
      <w:pPr>
        <w:rPr>
          <w:rFonts w:ascii="Verdana" w:hAnsi="Verdana"/>
          <w:sz w:val="18"/>
          <w:szCs w:val="18"/>
        </w:rPr>
      </w:pPr>
      <w:r>
        <w:rPr>
          <w:rFonts w:ascii="Verdana" w:hAnsi="Verdana"/>
          <w:sz w:val="18"/>
          <w:szCs w:val="18"/>
        </w:rPr>
        <w:t>Side 5 … forklaring af web 2.0</w:t>
      </w:r>
      <w:r w:rsidR="000C5930">
        <w:rPr>
          <w:rFonts w:ascii="Verdana" w:hAnsi="Verdana"/>
          <w:sz w:val="18"/>
          <w:szCs w:val="18"/>
        </w:rPr>
        <w:t xml:space="preserve"> i fodnoten. </w:t>
      </w:r>
    </w:p>
    <w:p w:rsidR="00BF00CF" w:rsidRDefault="00BF00CF">
      <w:pPr>
        <w:rPr>
          <w:rFonts w:ascii="Verdana" w:hAnsi="Verdana"/>
          <w:sz w:val="18"/>
          <w:szCs w:val="18"/>
        </w:rPr>
      </w:pPr>
      <w:r>
        <w:rPr>
          <w:rFonts w:ascii="Verdana" w:hAnsi="Verdana"/>
          <w:sz w:val="18"/>
          <w:szCs w:val="18"/>
        </w:rPr>
        <w:t>Side 5, 6 og 23 er der tilføjet ”og sikkert” efter etisk og moralsk</w:t>
      </w:r>
    </w:p>
    <w:p w:rsidR="00AC23DB" w:rsidRDefault="00AC23DB">
      <w:pPr>
        <w:rPr>
          <w:rFonts w:ascii="Verdana" w:hAnsi="Verdana"/>
          <w:sz w:val="18"/>
          <w:szCs w:val="18"/>
        </w:rPr>
      </w:pPr>
      <w:r>
        <w:rPr>
          <w:rFonts w:ascii="Verdana" w:hAnsi="Verdana"/>
          <w:sz w:val="18"/>
          <w:szCs w:val="18"/>
        </w:rPr>
        <w:t>Side 6 …</w:t>
      </w:r>
      <w:r w:rsidRPr="00AC23DB">
        <w:rPr>
          <w:rFonts w:ascii="Verdana" w:hAnsi="Verdana" w:cs="TTE1B7F8E0t00"/>
          <w:sz w:val="18"/>
          <w:szCs w:val="18"/>
        </w:rPr>
        <w:t xml:space="preserve"> </w:t>
      </w:r>
      <w:r>
        <w:rPr>
          <w:rFonts w:ascii="Verdana" w:hAnsi="Verdana" w:cs="TTE1B7F8E0t00"/>
          <w:sz w:val="18"/>
          <w:szCs w:val="18"/>
        </w:rPr>
        <w:t>”</w:t>
      </w:r>
      <w:r w:rsidRPr="00094830">
        <w:rPr>
          <w:rFonts w:ascii="Verdana" w:hAnsi="Verdana" w:cs="TTE1B7F8E0t00"/>
          <w:sz w:val="18"/>
          <w:szCs w:val="18"/>
        </w:rPr>
        <w:t>Evnen til at kommunikere fyldestgørende på forskellige digitale platforme”</w:t>
      </w:r>
    </w:p>
    <w:p w:rsidR="000C5930" w:rsidRDefault="000C5930">
      <w:pPr>
        <w:rPr>
          <w:rFonts w:ascii="Verdana" w:hAnsi="Verdana"/>
          <w:sz w:val="18"/>
          <w:szCs w:val="18"/>
        </w:rPr>
      </w:pPr>
      <w:r>
        <w:rPr>
          <w:rFonts w:ascii="Verdana" w:hAnsi="Verdana"/>
          <w:sz w:val="18"/>
          <w:szCs w:val="18"/>
        </w:rPr>
        <w:t>Side 12 … ”</w:t>
      </w:r>
      <w:r w:rsidRPr="00094830">
        <w:rPr>
          <w:rFonts w:ascii="Verdana" w:hAnsi="Verdana"/>
          <w:sz w:val="18"/>
          <w:szCs w:val="18"/>
        </w:rPr>
        <w:t>Dog vil dette ikke give mening i dagplejen”.</w:t>
      </w:r>
    </w:p>
    <w:p w:rsidR="00030B9D" w:rsidRDefault="00030B9D">
      <w:pPr>
        <w:rPr>
          <w:rFonts w:ascii="Verdana" w:hAnsi="Verdana"/>
          <w:sz w:val="18"/>
          <w:szCs w:val="18"/>
        </w:rPr>
      </w:pPr>
      <w:r>
        <w:rPr>
          <w:rFonts w:ascii="Verdana" w:hAnsi="Verdana"/>
          <w:sz w:val="18"/>
          <w:szCs w:val="18"/>
        </w:rPr>
        <w:t>Side 15 … Beskrivelse af didaktikbegrebet</w:t>
      </w:r>
      <w:r w:rsidR="000C5930">
        <w:rPr>
          <w:rFonts w:ascii="Verdana" w:hAnsi="Verdana"/>
          <w:sz w:val="18"/>
          <w:szCs w:val="18"/>
        </w:rPr>
        <w:t xml:space="preserve"> i fodnote</w:t>
      </w:r>
      <w:r>
        <w:rPr>
          <w:rFonts w:ascii="Verdana" w:hAnsi="Verdana"/>
          <w:sz w:val="18"/>
          <w:szCs w:val="18"/>
        </w:rPr>
        <w:t xml:space="preserve">. </w:t>
      </w:r>
    </w:p>
    <w:p w:rsidR="00030B9D" w:rsidRDefault="00030B9D">
      <w:pPr>
        <w:rPr>
          <w:rFonts w:ascii="Verdana" w:hAnsi="Verdana" w:cs="Verdana"/>
          <w:sz w:val="18"/>
          <w:szCs w:val="18"/>
        </w:rPr>
      </w:pPr>
      <w:r>
        <w:rPr>
          <w:rFonts w:ascii="Verdana" w:hAnsi="Verdana"/>
          <w:sz w:val="18"/>
          <w:szCs w:val="18"/>
        </w:rPr>
        <w:t xml:space="preserve">Side 12, 18 og 23 … </w:t>
      </w:r>
      <w:r w:rsidR="000C5930">
        <w:rPr>
          <w:rFonts w:ascii="Verdana" w:hAnsi="Verdana"/>
          <w:sz w:val="18"/>
          <w:szCs w:val="18"/>
        </w:rPr>
        <w:t>”</w:t>
      </w:r>
      <w:r w:rsidRPr="00094830">
        <w:rPr>
          <w:rFonts w:ascii="Verdana" w:hAnsi="Verdana" w:cs="Verdana"/>
          <w:sz w:val="18"/>
          <w:szCs w:val="18"/>
        </w:rPr>
        <w:t>Der er mulighed for at inddrage Ballerup Bibliotekerne, da de kan byde ind med kompetence og hardware på området</w:t>
      </w:r>
      <w:r w:rsidR="000C5930">
        <w:rPr>
          <w:rFonts w:ascii="Verdana" w:hAnsi="Verdana" w:cs="Verdana"/>
          <w:sz w:val="18"/>
          <w:szCs w:val="18"/>
        </w:rPr>
        <w:t>”</w:t>
      </w:r>
    </w:p>
    <w:p w:rsidR="00BF00CF" w:rsidRPr="00BD1296" w:rsidRDefault="00BF00CF">
      <w:pPr>
        <w:rPr>
          <w:rFonts w:ascii="Verdana" w:hAnsi="Verdana" w:cs="Verdana"/>
          <w:sz w:val="18"/>
          <w:szCs w:val="18"/>
        </w:rPr>
      </w:pPr>
      <w:r>
        <w:rPr>
          <w:rFonts w:ascii="Verdana" w:hAnsi="Verdana" w:cs="Verdana"/>
          <w:sz w:val="18"/>
          <w:szCs w:val="18"/>
        </w:rPr>
        <w:t xml:space="preserve">Daginstitution er ændret til dagtilbud flere steder i strategien. </w:t>
      </w:r>
    </w:p>
    <w:p w:rsidR="004D06A5" w:rsidRPr="00BD1296" w:rsidRDefault="002678DB">
      <w:pPr>
        <w:rPr>
          <w:rFonts w:ascii="Verdana" w:hAnsi="Verdana"/>
          <w:b/>
          <w:sz w:val="18"/>
          <w:szCs w:val="18"/>
        </w:rPr>
      </w:pPr>
      <w:r>
        <w:rPr>
          <w:rFonts w:ascii="Verdana" w:hAnsi="Verdana"/>
          <w:b/>
          <w:sz w:val="18"/>
          <w:szCs w:val="18"/>
        </w:rPr>
        <w:t xml:space="preserve">Anbefalede ændringer er </w:t>
      </w:r>
      <w:r w:rsidR="004D06A5" w:rsidRPr="00BD1296">
        <w:rPr>
          <w:rFonts w:ascii="Verdana" w:hAnsi="Verdana"/>
          <w:b/>
          <w:sz w:val="18"/>
          <w:szCs w:val="18"/>
        </w:rPr>
        <w:t>skrevet med rødt i digitaliseringsstrategien.</w:t>
      </w:r>
    </w:p>
    <w:p w:rsidR="00BD1296" w:rsidRDefault="00BD1296">
      <w:pPr>
        <w:rPr>
          <w:rFonts w:ascii="Verdana" w:hAnsi="Verdana"/>
          <w:sz w:val="18"/>
          <w:szCs w:val="18"/>
        </w:rPr>
      </w:pPr>
    </w:p>
    <w:p w:rsidR="00BD1296" w:rsidRDefault="00BD1296">
      <w:pPr>
        <w:rPr>
          <w:rFonts w:asciiTheme="majorHAnsi" w:eastAsiaTheme="majorEastAsia" w:hAnsiTheme="majorHAnsi" w:cstheme="majorBidi"/>
          <w:b/>
          <w:bCs/>
          <w:color w:val="365F91" w:themeColor="accent1" w:themeShade="BF"/>
          <w:sz w:val="28"/>
          <w:szCs w:val="28"/>
        </w:rPr>
      </w:pPr>
      <w:r>
        <w:br w:type="page"/>
      </w:r>
    </w:p>
    <w:p w:rsidR="00D3041B" w:rsidRPr="00094830" w:rsidRDefault="00D3041B" w:rsidP="00D3041B">
      <w:pPr>
        <w:pStyle w:val="Overskrift1"/>
      </w:pPr>
      <w:r w:rsidRPr="00094830">
        <w:t>Bemærkninger med relation til personalets kompetenceløft m.m.</w:t>
      </w:r>
    </w:p>
    <w:tbl>
      <w:tblPr>
        <w:tblStyle w:val="Tabel-Gitter"/>
        <w:tblW w:w="13716" w:type="dxa"/>
        <w:tblLook w:val="04A0"/>
      </w:tblPr>
      <w:tblGrid>
        <w:gridCol w:w="6771"/>
        <w:gridCol w:w="3685"/>
        <w:gridCol w:w="3260"/>
      </w:tblGrid>
      <w:tr w:rsidR="00940EEC" w:rsidRPr="00094830" w:rsidTr="00B311A1">
        <w:tc>
          <w:tcPr>
            <w:tcW w:w="6771" w:type="dxa"/>
          </w:tcPr>
          <w:p w:rsidR="00940EEC" w:rsidRPr="00094830" w:rsidRDefault="00940EEC">
            <w:pPr>
              <w:rPr>
                <w:rFonts w:ascii="Verdana" w:hAnsi="Verdana"/>
                <w:b/>
              </w:rPr>
            </w:pPr>
            <w:r w:rsidRPr="00094830">
              <w:rPr>
                <w:rFonts w:ascii="Verdana" w:hAnsi="Verdana"/>
                <w:b/>
              </w:rPr>
              <w:t>Høringssvar fra bestyrelserne og bibliotekerne</w:t>
            </w:r>
          </w:p>
        </w:tc>
        <w:tc>
          <w:tcPr>
            <w:tcW w:w="3685" w:type="dxa"/>
          </w:tcPr>
          <w:p w:rsidR="00940EEC" w:rsidRPr="00094830" w:rsidRDefault="00940EEC">
            <w:pPr>
              <w:rPr>
                <w:rFonts w:ascii="Verdana" w:hAnsi="Verdana"/>
                <w:b/>
              </w:rPr>
            </w:pPr>
            <w:r w:rsidRPr="00094830">
              <w:rPr>
                <w:rFonts w:ascii="Verdana" w:hAnsi="Verdana"/>
                <w:b/>
              </w:rPr>
              <w:t>Skoler og Institutioners behandling af høringssvaret</w:t>
            </w:r>
          </w:p>
        </w:tc>
        <w:tc>
          <w:tcPr>
            <w:tcW w:w="3260" w:type="dxa"/>
          </w:tcPr>
          <w:p w:rsidR="00940EEC" w:rsidRPr="00094830" w:rsidRDefault="00C842E5">
            <w:pPr>
              <w:rPr>
                <w:rFonts w:ascii="Verdana" w:hAnsi="Verdana"/>
                <w:b/>
              </w:rPr>
            </w:pPr>
            <w:r w:rsidRPr="00094830">
              <w:rPr>
                <w:rFonts w:ascii="Verdana" w:hAnsi="Verdana"/>
                <w:b/>
              </w:rPr>
              <w:t>Konklusion</w:t>
            </w:r>
          </w:p>
        </w:tc>
      </w:tr>
      <w:tr w:rsidR="00C842E5" w:rsidRPr="00094830" w:rsidTr="00B311A1">
        <w:tc>
          <w:tcPr>
            <w:tcW w:w="6771" w:type="dxa"/>
          </w:tcPr>
          <w:p w:rsidR="00C842E5" w:rsidRPr="00094830" w:rsidRDefault="00A840B6" w:rsidP="00C842E5">
            <w:pPr>
              <w:rPr>
                <w:rFonts w:ascii="Verdana" w:hAnsi="Verdana"/>
                <w:sz w:val="18"/>
                <w:szCs w:val="18"/>
              </w:rPr>
            </w:pPr>
            <w:r>
              <w:rPr>
                <w:rFonts w:ascii="Verdana" w:hAnsi="Verdana"/>
                <w:sz w:val="18"/>
                <w:szCs w:val="18"/>
              </w:rPr>
              <w:t>Nr. 05</w:t>
            </w:r>
            <w:r w:rsidR="00C842E5" w:rsidRPr="00094830">
              <w:rPr>
                <w:rFonts w:ascii="Verdana" w:hAnsi="Verdana"/>
                <w:sz w:val="18"/>
                <w:szCs w:val="18"/>
              </w:rPr>
              <w:br/>
            </w:r>
            <w:r w:rsidR="00757BF3">
              <w:rPr>
                <w:rFonts w:ascii="Verdana" w:hAnsi="Verdana"/>
                <w:sz w:val="18"/>
                <w:szCs w:val="18"/>
              </w:rPr>
              <w:t>L</w:t>
            </w:r>
            <w:r w:rsidR="00C842E5" w:rsidRPr="00094830">
              <w:rPr>
                <w:rFonts w:ascii="Verdana" w:hAnsi="Verdana"/>
                <w:sz w:val="18"/>
                <w:szCs w:val="18"/>
              </w:rPr>
              <w:t>ærerne bør have efteruddannelse for at integrere it i undervisningen.</w:t>
            </w:r>
          </w:p>
          <w:p w:rsidR="00C842E5" w:rsidRPr="00094830" w:rsidRDefault="00C842E5" w:rsidP="00C842E5">
            <w:pPr>
              <w:rPr>
                <w:rFonts w:ascii="Verdana" w:hAnsi="Verdana"/>
                <w:sz w:val="18"/>
                <w:szCs w:val="18"/>
              </w:rPr>
            </w:pPr>
            <w:r w:rsidRPr="00094830">
              <w:rPr>
                <w:rFonts w:ascii="Verdana" w:hAnsi="Verdana"/>
                <w:sz w:val="18"/>
                <w:szCs w:val="18"/>
              </w:rPr>
              <w:t>IT-fagligt funderet personale er indtænkt til at vejlede læreren og teamet i forhold til undervisningen. Vi stiller spørgsmålstegn ved</w:t>
            </w:r>
            <w:r w:rsidR="00094830">
              <w:rPr>
                <w:rFonts w:ascii="Verdana" w:hAnsi="Verdana"/>
                <w:sz w:val="18"/>
                <w:szCs w:val="18"/>
              </w:rPr>
              <w:t>,</w:t>
            </w:r>
            <w:r w:rsidRPr="00094830">
              <w:rPr>
                <w:rFonts w:ascii="Verdana" w:hAnsi="Verdana"/>
                <w:sz w:val="18"/>
                <w:szCs w:val="18"/>
              </w:rPr>
              <w:t xml:space="preserve"> om det er nok til at sikre visionen i digitaliseringsstrategien. Vi vil anbefale at der afsættes økonomi til denne efteruddannelsespost.</w:t>
            </w:r>
          </w:p>
          <w:p w:rsidR="007B1D4C" w:rsidRPr="00094830" w:rsidRDefault="007B1D4C" w:rsidP="00C842E5">
            <w:pPr>
              <w:rPr>
                <w:rFonts w:ascii="Verdana" w:hAnsi="Verdana"/>
                <w:sz w:val="18"/>
                <w:szCs w:val="18"/>
              </w:rPr>
            </w:pPr>
          </w:p>
          <w:p w:rsidR="007B1D4C" w:rsidRPr="00094830" w:rsidRDefault="007B1D4C" w:rsidP="007B1D4C">
            <w:pPr>
              <w:autoSpaceDE w:val="0"/>
              <w:autoSpaceDN w:val="0"/>
              <w:adjustRightInd w:val="0"/>
              <w:rPr>
                <w:rFonts w:ascii="Verdana" w:hAnsi="Verdana" w:cs="Verdana"/>
                <w:sz w:val="18"/>
                <w:szCs w:val="18"/>
              </w:rPr>
            </w:pPr>
            <w:r w:rsidRPr="00094830">
              <w:rPr>
                <w:rFonts w:ascii="Verdana" w:hAnsi="Verdana"/>
                <w:sz w:val="18"/>
                <w:szCs w:val="18"/>
              </w:rPr>
              <w:t>Nr. 04</w:t>
            </w:r>
            <w:r w:rsidRPr="00094830">
              <w:rPr>
                <w:rFonts w:ascii="Verdana" w:hAnsi="Verdana" w:cs="Verdana"/>
                <w:sz w:val="18"/>
                <w:szCs w:val="18"/>
              </w:rPr>
              <w:t xml:space="preserve"> </w:t>
            </w:r>
          </w:p>
          <w:p w:rsidR="007B1D4C" w:rsidRPr="00094830" w:rsidRDefault="007B1D4C" w:rsidP="007B1D4C">
            <w:pPr>
              <w:autoSpaceDE w:val="0"/>
              <w:autoSpaceDN w:val="0"/>
              <w:adjustRightInd w:val="0"/>
              <w:rPr>
                <w:rFonts w:ascii="Verdana" w:hAnsi="Verdana" w:cs="Verdana"/>
                <w:sz w:val="18"/>
                <w:szCs w:val="18"/>
              </w:rPr>
            </w:pPr>
            <w:r w:rsidRPr="00094830">
              <w:rPr>
                <w:rFonts w:ascii="Verdana" w:hAnsi="Verdana" w:cs="Verdana"/>
                <w:sz w:val="18"/>
                <w:szCs w:val="18"/>
              </w:rPr>
              <w:t>For at man kan drage nytte af digitaliseringen i de enkelte fag</w:t>
            </w:r>
          </w:p>
          <w:p w:rsidR="007B1D4C" w:rsidRPr="00094830" w:rsidRDefault="007B1D4C" w:rsidP="007B1D4C">
            <w:pPr>
              <w:rPr>
                <w:rFonts w:ascii="Verdana" w:hAnsi="Verdana"/>
                <w:sz w:val="18"/>
                <w:szCs w:val="18"/>
              </w:rPr>
            </w:pPr>
            <w:r w:rsidRPr="00094830">
              <w:rPr>
                <w:rFonts w:ascii="Verdana" w:hAnsi="Verdana" w:cs="Verdana"/>
                <w:sz w:val="18"/>
                <w:szCs w:val="18"/>
              </w:rPr>
              <w:t>kræves det at den enkelte medarbejder har den nødvendige ITviden.</w:t>
            </w:r>
          </w:p>
          <w:p w:rsidR="006A4064" w:rsidRPr="00094830" w:rsidRDefault="006A4064" w:rsidP="00C842E5">
            <w:pPr>
              <w:rPr>
                <w:rFonts w:ascii="Verdana" w:hAnsi="Verdana"/>
                <w:sz w:val="18"/>
                <w:szCs w:val="18"/>
              </w:rPr>
            </w:pPr>
          </w:p>
          <w:p w:rsidR="00A55477" w:rsidRPr="00094830" w:rsidRDefault="00A55477" w:rsidP="00C842E5">
            <w:pPr>
              <w:rPr>
                <w:rFonts w:ascii="Verdana" w:hAnsi="Verdana"/>
                <w:sz w:val="18"/>
                <w:szCs w:val="18"/>
              </w:rPr>
            </w:pPr>
            <w:r w:rsidRPr="00094830">
              <w:rPr>
                <w:rFonts w:ascii="Verdana" w:hAnsi="Verdana"/>
                <w:sz w:val="18"/>
                <w:szCs w:val="18"/>
              </w:rPr>
              <w:t>Nr. 06</w:t>
            </w:r>
          </w:p>
          <w:p w:rsidR="00A55477" w:rsidRPr="00094830" w:rsidRDefault="00A55477" w:rsidP="00A55477">
            <w:pPr>
              <w:autoSpaceDE w:val="0"/>
              <w:autoSpaceDN w:val="0"/>
              <w:adjustRightInd w:val="0"/>
              <w:rPr>
                <w:rFonts w:ascii="Verdana" w:hAnsi="Verdana" w:cs="Arial"/>
                <w:sz w:val="18"/>
                <w:szCs w:val="18"/>
              </w:rPr>
            </w:pPr>
            <w:r w:rsidRPr="00094830">
              <w:rPr>
                <w:rFonts w:ascii="Verdana" w:hAnsi="Verdana" w:cs="Arial"/>
                <w:sz w:val="18"/>
                <w:szCs w:val="18"/>
              </w:rPr>
              <w:t>Endvidere fremgår det ikke af strategien, om der afsat særskilte midler og ressourcer</w:t>
            </w:r>
            <w:r w:rsidR="00757BF3">
              <w:rPr>
                <w:rFonts w:ascii="Verdana" w:hAnsi="Verdana" w:cs="Arial"/>
                <w:sz w:val="18"/>
                <w:szCs w:val="18"/>
              </w:rPr>
              <w:t xml:space="preserve"> </w:t>
            </w:r>
            <w:r w:rsidRPr="00094830">
              <w:rPr>
                <w:rFonts w:ascii="Verdana" w:hAnsi="Verdana" w:cs="Arial"/>
                <w:sz w:val="18"/>
                <w:szCs w:val="18"/>
              </w:rPr>
              <w:t>til den service, backup og efteruddannelse, der skal understøtte implementeringen.</w:t>
            </w:r>
          </w:p>
          <w:p w:rsidR="003C0304" w:rsidRDefault="003C0304">
            <w:pPr>
              <w:rPr>
                <w:rFonts w:ascii="Verdana" w:hAnsi="Verdana"/>
                <w:sz w:val="18"/>
                <w:szCs w:val="18"/>
              </w:rPr>
            </w:pPr>
          </w:p>
          <w:p w:rsidR="007E4B7F" w:rsidRPr="00094830" w:rsidRDefault="007E4B7F">
            <w:pPr>
              <w:rPr>
                <w:rFonts w:ascii="Verdana" w:hAnsi="Verdana"/>
                <w:sz w:val="18"/>
                <w:szCs w:val="18"/>
              </w:rPr>
            </w:pPr>
            <w:r w:rsidRPr="00094830">
              <w:rPr>
                <w:rFonts w:ascii="Verdana" w:hAnsi="Verdana"/>
                <w:sz w:val="18"/>
                <w:szCs w:val="18"/>
              </w:rPr>
              <w:t>Nr. 07</w:t>
            </w:r>
          </w:p>
          <w:p w:rsidR="007E4B7F" w:rsidRDefault="007E4B7F" w:rsidP="00757BF3">
            <w:pPr>
              <w:autoSpaceDE w:val="0"/>
              <w:autoSpaceDN w:val="0"/>
              <w:adjustRightInd w:val="0"/>
              <w:rPr>
                <w:rFonts w:ascii="Verdana" w:hAnsi="Verdana" w:cs="Verdana,Italic"/>
                <w:iCs/>
                <w:sz w:val="18"/>
                <w:szCs w:val="18"/>
              </w:rPr>
            </w:pPr>
            <w:r w:rsidRPr="00094830">
              <w:rPr>
                <w:rFonts w:ascii="Verdana" w:hAnsi="Verdana" w:cs="Verdana,Italic"/>
                <w:iCs/>
                <w:sz w:val="18"/>
                <w:szCs w:val="18"/>
              </w:rPr>
              <w:t>Vigtigt at der sideløbende er fokus på udvikling af medarbejdernes kompetencer i</w:t>
            </w:r>
            <w:r w:rsidR="00757BF3">
              <w:rPr>
                <w:rFonts w:ascii="Verdana" w:hAnsi="Verdana" w:cs="Verdana,Italic"/>
                <w:iCs/>
                <w:sz w:val="18"/>
                <w:szCs w:val="18"/>
              </w:rPr>
              <w:t xml:space="preserve"> </w:t>
            </w:r>
            <w:r w:rsidRPr="00094830">
              <w:rPr>
                <w:rFonts w:ascii="Verdana" w:hAnsi="Verdana" w:cs="Verdana,Italic"/>
                <w:iCs/>
                <w:sz w:val="18"/>
                <w:szCs w:val="18"/>
              </w:rPr>
              <w:t>forhold til såvel IT- færdigheder, -kompetencer og -dannelse.</w:t>
            </w:r>
          </w:p>
          <w:p w:rsidR="00A840B6" w:rsidRDefault="00A840B6" w:rsidP="007E4B7F">
            <w:pPr>
              <w:rPr>
                <w:rFonts w:ascii="Verdana" w:hAnsi="Verdana" w:cs="Verdana,Italic"/>
                <w:iCs/>
                <w:sz w:val="18"/>
                <w:szCs w:val="18"/>
              </w:rPr>
            </w:pPr>
          </w:p>
          <w:p w:rsidR="00A840B6" w:rsidRPr="00094830" w:rsidRDefault="00A840B6" w:rsidP="00A840B6">
            <w:pPr>
              <w:rPr>
                <w:rFonts w:ascii="Verdana" w:hAnsi="Verdana"/>
                <w:sz w:val="18"/>
                <w:szCs w:val="18"/>
              </w:rPr>
            </w:pPr>
            <w:r w:rsidRPr="00094830">
              <w:rPr>
                <w:rFonts w:ascii="Verdana" w:hAnsi="Verdana"/>
                <w:sz w:val="18"/>
                <w:szCs w:val="18"/>
              </w:rPr>
              <w:t>Nr. 03</w:t>
            </w:r>
          </w:p>
          <w:p w:rsidR="00A840B6" w:rsidRPr="00094830" w:rsidRDefault="00A840B6" w:rsidP="00A840B6">
            <w:pPr>
              <w:pStyle w:val="Default"/>
              <w:rPr>
                <w:sz w:val="18"/>
                <w:szCs w:val="18"/>
              </w:rPr>
            </w:pPr>
            <w:r w:rsidRPr="00094830">
              <w:rPr>
                <w:sz w:val="18"/>
                <w:szCs w:val="18"/>
              </w:rPr>
              <w:t xml:space="preserve">Endelig ønsker skolebestyrelsen at gøre opmærksom på </w:t>
            </w:r>
            <w:r w:rsidR="00757BF3" w:rsidRPr="00094830">
              <w:rPr>
                <w:sz w:val="18"/>
                <w:szCs w:val="18"/>
              </w:rPr>
              <w:t>væsentligheden</w:t>
            </w:r>
            <w:r w:rsidRPr="00094830">
              <w:rPr>
                <w:sz w:val="18"/>
                <w:szCs w:val="18"/>
              </w:rPr>
              <w:t xml:space="preserve"> af at medarbejdernes kompetencer med IT øges således at de bliver i stand til at undervise med I</w:t>
            </w:r>
            <w:r w:rsidR="007D4B0D">
              <w:rPr>
                <w:sz w:val="18"/>
                <w:szCs w:val="18"/>
              </w:rPr>
              <w:t>T. Udover den almindelige under</w:t>
            </w:r>
            <w:r w:rsidRPr="00094830">
              <w:rPr>
                <w:sz w:val="18"/>
                <w:szCs w:val="18"/>
              </w:rPr>
              <w:t xml:space="preserve">visning tænkes her også på elevernes digitale dannelse, herunder undervisning i og med net-etik. </w:t>
            </w:r>
          </w:p>
          <w:p w:rsidR="00A840B6" w:rsidRPr="00094830" w:rsidRDefault="00A840B6" w:rsidP="007E4B7F">
            <w:pPr>
              <w:rPr>
                <w:rFonts w:ascii="Verdana" w:hAnsi="Verdana"/>
                <w:sz w:val="18"/>
                <w:szCs w:val="18"/>
              </w:rPr>
            </w:pPr>
          </w:p>
        </w:tc>
        <w:tc>
          <w:tcPr>
            <w:tcW w:w="3685" w:type="dxa"/>
          </w:tcPr>
          <w:p w:rsidR="00757BF3" w:rsidRDefault="00C842E5">
            <w:pPr>
              <w:rPr>
                <w:rFonts w:ascii="Verdana" w:hAnsi="Verdana"/>
                <w:sz w:val="18"/>
                <w:szCs w:val="18"/>
              </w:rPr>
            </w:pPr>
            <w:r w:rsidRPr="00094830">
              <w:rPr>
                <w:rFonts w:ascii="Verdana" w:hAnsi="Verdana"/>
                <w:sz w:val="18"/>
                <w:szCs w:val="18"/>
              </w:rPr>
              <w:t>Lærernes it-kompetencer og it-færdighe</w:t>
            </w:r>
            <w:r w:rsidR="00714EC5">
              <w:rPr>
                <w:rFonts w:ascii="Verdana" w:hAnsi="Verdana"/>
                <w:sz w:val="18"/>
                <w:szCs w:val="18"/>
              </w:rPr>
              <w:t>der er vigtige, og derfor er det</w:t>
            </w:r>
            <w:r w:rsidRPr="00094830">
              <w:rPr>
                <w:rFonts w:ascii="Verdana" w:hAnsi="Verdana"/>
                <w:sz w:val="18"/>
                <w:szCs w:val="18"/>
              </w:rPr>
              <w:t xml:space="preserve"> også tænkt </w:t>
            </w:r>
            <w:r w:rsidR="00714EC5">
              <w:rPr>
                <w:rFonts w:ascii="Verdana" w:hAnsi="Verdana"/>
                <w:sz w:val="18"/>
                <w:szCs w:val="18"/>
              </w:rPr>
              <w:t xml:space="preserve">som </w:t>
            </w:r>
            <w:r w:rsidRPr="00094830">
              <w:rPr>
                <w:rFonts w:ascii="Verdana" w:hAnsi="Verdana"/>
                <w:sz w:val="18"/>
                <w:szCs w:val="18"/>
              </w:rPr>
              <w:t>en særlig plads i de nye Pædagogiske Lærings</w:t>
            </w:r>
            <w:r w:rsidR="002678DB">
              <w:rPr>
                <w:rFonts w:ascii="Verdana" w:hAnsi="Verdana"/>
                <w:sz w:val="18"/>
                <w:szCs w:val="18"/>
              </w:rPr>
              <w:t xml:space="preserve"> </w:t>
            </w:r>
            <w:r w:rsidRPr="00094830">
              <w:rPr>
                <w:rFonts w:ascii="Verdana" w:hAnsi="Verdana"/>
                <w:sz w:val="18"/>
                <w:szCs w:val="18"/>
              </w:rPr>
              <w:t>Centre (PLC).</w:t>
            </w:r>
            <w:r w:rsidR="00757BF3">
              <w:rPr>
                <w:rFonts w:ascii="Verdana" w:hAnsi="Verdana"/>
                <w:sz w:val="18"/>
                <w:szCs w:val="18"/>
              </w:rPr>
              <w:t xml:space="preserve"> </w:t>
            </w:r>
          </w:p>
          <w:p w:rsidR="00714EC5" w:rsidRDefault="00714EC5">
            <w:pPr>
              <w:rPr>
                <w:rFonts w:ascii="Verdana" w:hAnsi="Verdana"/>
                <w:sz w:val="18"/>
                <w:szCs w:val="18"/>
              </w:rPr>
            </w:pPr>
          </w:p>
          <w:p w:rsidR="00C842E5" w:rsidRPr="00094830" w:rsidRDefault="007D4B0D">
            <w:pPr>
              <w:rPr>
                <w:rFonts w:ascii="Verdana" w:hAnsi="Verdana"/>
                <w:color w:val="FF0000"/>
                <w:sz w:val="18"/>
                <w:szCs w:val="18"/>
              </w:rPr>
            </w:pPr>
            <w:r>
              <w:rPr>
                <w:rFonts w:ascii="Verdana" w:hAnsi="Verdana"/>
                <w:sz w:val="18"/>
                <w:szCs w:val="18"/>
              </w:rPr>
              <w:t xml:space="preserve">Der er endvidere ansøgt </w:t>
            </w:r>
            <w:r w:rsidR="00757BF3">
              <w:rPr>
                <w:rFonts w:ascii="Verdana" w:hAnsi="Verdana"/>
                <w:sz w:val="18"/>
                <w:szCs w:val="18"/>
              </w:rPr>
              <w:t xml:space="preserve">A.P. Møller Fonden </w:t>
            </w:r>
            <w:r>
              <w:rPr>
                <w:rFonts w:ascii="Verdana" w:hAnsi="Verdana"/>
                <w:sz w:val="18"/>
                <w:szCs w:val="18"/>
              </w:rPr>
              <w:t>om midler kompetenceudvikling i</w:t>
            </w:r>
            <w:r w:rsidR="00757BF3">
              <w:rPr>
                <w:rFonts w:ascii="Verdana" w:hAnsi="Verdana"/>
                <w:sz w:val="18"/>
                <w:szCs w:val="18"/>
              </w:rPr>
              <w:t xml:space="preserve"> Folkeskolen, og ansøgningen er godkendt. Disse </w:t>
            </w:r>
            <w:r w:rsidR="00714EC5">
              <w:rPr>
                <w:rFonts w:ascii="Verdana" w:hAnsi="Verdana"/>
                <w:sz w:val="18"/>
                <w:szCs w:val="18"/>
              </w:rPr>
              <w:t>m</w:t>
            </w:r>
            <w:r w:rsidR="00757BF3">
              <w:rPr>
                <w:rFonts w:ascii="Verdana" w:hAnsi="Verdana"/>
                <w:sz w:val="18"/>
                <w:szCs w:val="18"/>
              </w:rPr>
              <w:t>idler skal gå til lærernes og pædagogernes opkvalificering</w:t>
            </w:r>
            <w:r>
              <w:rPr>
                <w:rFonts w:ascii="Verdana" w:hAnsi="Verdana"/>
                <w:sz w:val="18"/>
                <w:szCs w:val="18"/>
              </w:rPr>
              <w:t xml:space="preserve"> på mellemtrinnet</w:t>
            </w:r>
            <w:r w:rsidR="00757BF3">
              <w:rPr>
                <w:rFonts w:ascii="Verdana" w:hAnsi="Verdana"/>
                <w:sz w:val="18"/>
                <w:szCs w:val="18"/>
              </w:rPr>
              <w:t xml:space="preserve"> </w:t>
            </w:r>
          </w:p>
          <w:p w:rsidR="006A4064" w:rsidRPr="00094830" w:rsidRDefault="006A4064">
            <w:pPr>
              <w:rPr>
                <w:rFonts w:ascii="Verdana" w:hAnsi="Verdana"/>
                <w:color w:val="FF0000"/>
                <w:sz w:val="18"/>
                <w:szCs w:val="18"/>
              </w:rPr>
            </w:pPr>
          </w:p>
          <w:p w:rsidR="00A840B6" w:rsidRDefault="00A840B6">
            <w:pPr>
              <w:rPr>
                <w:rFonts w:ascii="Verdana" w:hAnsi="Verdana"/>
                <w:sz w:val="18"/>
                <w:szCs w:val="18"/>
              </w:rPr>
            </w:pPr>
          </w:p>
          <w:p w:rsidR="00A840B6" w:rsidRDefault="00A840B6">
            <w:pPr>
              <w:rPr>
                <w:rFonts w:ascii="Verdana" w:hAnsi="Verdana"/>
                <w:sz w:val="18"/>
                <w:szCs w:val="18"/>
              </w:rPr>
            </w:pPr>
          </w:p>
          <w:p w:rsidR="00A840B6" w:rsidRDefault="00A840B6">
            <w:pPr>
              <w:rPr>
                <w:rFonts w:ascii="Verdana" w:hAnsi="Verdana"/>
                <w:sz w:val="18"/>
                <w:szCs w:val="18"/>
              </w:rPr>
            </w:pPr>
          </w:p>
          <w:p w:rsidR="00A840B6" w:rsidRDefault="00A840B6">
            <w:pPr>
              <w:rPr>
                <w:rFonts w:ascii="Verdana" w:hAnsi="Verdana"/>
                <w:sz w:val="18"/>
                <w:szCs w:val="18"/>
              </w:rPr>
            </w:pPr>
          </w:p>
          <w:p w:rsidR="00A840B6" w:rsidRDefault="00A840B6">
            <w:pPr>
              <w:rPr>
                <w:rFonts w:ascii="Verdana" w:hAnsi="Verdana"/>
                <w:sz w:val="18"/>
                <w:szCs w:val="18"/>
              </w:rPr>
            </w:pPr>
          </w:p>
          <w:p w:rsidR="00A840B6" w:rsidRDefault="00A840B6">
            <w:pPr>
              <w:rPr>
                <w:rFonts w:ascii="Verdana" w:hAnsi="Verdana"/>
                <w:sz w:val="18"/>
                <w:szCs w:val="18"/>
              </w:rPr>
            </w:pPr>
          </w:p>
          <w:p w:rsidR="00A840B6" w:rsidRDefault="00A840B6">
            <w:pPr>
              <w:rPr>
                <w:rFonts w:ascii="Verdana" w:hAnsi="Verdana"/>
                <w:sz w:val="18"/>
                <w:szCs w:val="18"/>
              </w:rPr>
            </w:pPr>
          </w:p>
          <w:p w:rsidR="00A840B6" w:rsidRDefault="00A840B6">
            <w:pPr>
              <w:rPr>
                <w:rFonts w:ascii="Verdana" w:hAnsi="Verdana"/>
                <w:sz w:val="18"/>
                <w:szCs w:val="18"/>
              </w:rPr>
            </w:pPr>
          </w:p>
          <w:p w:rsidR="006A4064" w:rsidRPr="00094830" w:rsidRDefault="00A840B6">
            <w:pPr>
              <w:rPr>
                <w:rFonts w:ascii="Verdana" w:hAnsi="Verdana"/>
                <w:sz w:val="18"/>
                <w:szCs w:val="18"/>
              </w:rPr>
            </w:pPr>
            <w:r>
              <w:rPr>
                <w:rFonts w:ascii="Verdana" w:hAnsi="Verdana"/>
                <w:sz w:val="18"/>
                <w:szCs w:val="18"/>
              </w:rPr>
              <w:t>Særlig kommentar t</w:t>
            </w:r>
            <w:r w:rsidR="00363018" w:rsidRPr="00094830">
              <w:rPr>
                <w:rFonts w:ascii="Verdana" w:hAnsi="Verdana"/>
                <w:sz w:val="18"/>
                <w:szCs w:val="18"/>
              </w:rPr>
              <w:t>il Nr. 03</w:t>
            </w:r>
          </w:p>
          <w:p w:rsidR="00363018" w:rsidRPr="00094830" w:rsidRDefault="00363018">
            <w:pPr>
              <w:rPr>
                <w:rFonts w:ascii="Verdana" w:hAnsi="Verdana"/>
                <w:sz w:val="18"/>
                <w:szCs w:val="18"/>
              </w:rPr>
            </w:pPr>
            <w:r w:rsidRPr="00094830">
              <w:rPr>
                <w:rFonts w:ascii="Verdana" w:hAnsi="Verdana"/>
                <w:sz w:val="18"/>
                <w:szCs w:val="18"/>
              </w:rPr>
              <w:t>Strategien har netop for øje, at man tænker i net</w:t>
            </w:r>
            <w:r w:rsidR="007D4B0D">
              <w:rPr>
                <w:rFonts w:ascii="Verdana" w:hAnsi="Verdana"/>
                <w:sz w:val="18"/>
                <w:szCs w:val="18"/>
              </w:rPr>
              <w:t>-</w:t>
            </w:r>
            <w:r w:rsidRPr="00094830">
              <w:rPr>
                <w:rFonts w:ascii="Verdana" w:hAnsi="Verdana"/>
                <w:sz w:val="18"/>
                <w:szCs w:val="18"/>
              </w:rPr>
              <w:t>etik</w:t>
            </w:r>
            <w:r w:rsidR="007D4B0D">
              <w:rPr>
                <w:rFonts w:ascii="Verdana" w:hAnsi="Verdana"/>
                <w:sz w:val="18"/>
                <w:szCs w:val="18"/>
              </w:rPr>
              <w:t>,</w:t>
            </w:r>
            <w:r w:rsidRPr="00094830">
              <w:rPr>
                <w:rFonts w:ascii="Verdana" w:hAnsi="Verdana"/>
                <w:sz w:val="18"/>
                <w:szCs w:val="18"/>
              </w:rPr>
              <w:t xml:space="preserve"> det er</w:t>
            </w:r>
            <w:r w:rsidR="007D4B0D">
              <w:rPr>
                <w:rFonts w:ascii="Verdana" w:hAnsi="Verdana"/>
                <w:sz w:val="18"/>
                <w:szCs w:val="18"/>
              </w:rPr>
              <w:t xml:space="preserve"> bl.a. det der formålet med </w:t>
            </w:r>
            <w:r w:rsidRPr="00094830">
              <w:rPr>
                <w:rFonts w:ascii="Verdana" w:hAnsi="Verdana"/>
                <w:sz w:val="18"/>
                <w:szCs w:val="18"/>
              </w:rPr>
              <w:t xml:space="preserve">digital dannelse.  </w:t>
            </w:r>
          </w:p>
        </w:tc>
        <w:tc>
          <w:tcPr>
            <w:tcW w:w="3260" w:type="dxa"/>
          </w:tcPr>
          <w:p w:rsidR="00C842E5" w:rsidRPr="00094830" w:rsidRDefault="000917A2" w:rsidP="00757BF3">
            <w:pPr>
              <w:rPr>
                <w:rFonts w:ascii="Verdana" w:hAnsi="Verdana"/>
                <w:sz w:val="18"/>
                <w:szCs w:val="18"/>
              </w:rPr>
            </w:pPr>
            <w:r w:rsidRPr="00094830">
              <w:rPr>
                <w:rFonts w:ascii="Verdana" w:hAnsi="Verdana"/>
                <w:sz w:val="18"/>
                <w:szCs w:val="18"/>
              </w:rPr>
              <w:t xml:space="preserve">Det anbefales ikke, at bemærkningen medfører yderligere tiltag. </w:t>
            </w:r>
          </w:p>
        </w:tc>
      </w:tr>
    </w:tbl>
    <w:p w:rsidR="00112FB9" w:rsidRDefault="00112FB9">
      <w:pPr>
        <w:rPr>
          <w:rFonts w:ascii="Verdana" w:hAnsi="Verdana"/>
          <w:sz w:val="18"/>
          <w:szCs w:val="18"/>
        </w:rPr>
      </w:pPr>
    </w:p>
    <w:p w:rsidR="00D3041B" w:rsidRDefault="00D3041B">
      <w:pPr>
        <w:rPr>
          <w:rFonts w:ascii="Verdana" w:hAnsi="Verdana"/>
          <w:sz w:val="18"/>
          <w:szCs w:val="18"/>
        </w:rPr>
      </w:pPr>
    </w:p>
    <w:p w:rsidR="00D3041B" w:rsidRDefault="00D3041B">
      <w:pPr>
        <w:rPr>
          <w:rFonts w:ascii="Verdana" w:hAnsi="Verdana"/>
          <w:sz w:val="18"/>
          <w:szCs w:val="18"/>
        </w:rPr>
      </w:pPr>
    </w:p>
    <w:p w:rsidR="00D3041B" w:rsidRDefault="00D3041B">
      <w:pPr>
        <w:rPr>
          <w:rFonts w:ascii="Verdana" w:hAnsi="Verdana"/>
          <w:sz w:val="18"/>
          <w:szCs w:val="18"/>
        </w:rPr>
      </w:pPr>
    </w:p>
    <w:p w:rsidR="00D3041B" w:rsidRPr="00094830" w:rsidRDefault="00D3041B" w:rsidP="00D3041B">
      <w:pPr>
        <w:pStyle w:val="Overskrift1"/>
      </w:pPr>
      <w:r w:rsidRPr="00094830">
        <w:t xml:space="preserve">Bemærkninger med relation til </w:t>
      </w:r>
      <w:r>
        <w:t>ledelsens ansvar.</w:t>
      </w:r>
    </w:p>
    <w:tbl>
      <w:tblPr>
        <w:tblStyle w:val="Tabel-Gitter"/>
        <w:tblW w:w="13716" w:type="dxa"/>
        <w:tblLook w:val="04A0"/>
      </w:tblPr>
      <w:tblGrid>
        <w:gridCol w:w="5920"/>
        <w:gridCol w:w="4536"/>
        <w:gridCol w:w="3260"/>
      </w:tblGrid>
      <w:tr w:rsidR="00D3041B" w:rsidRPr="00094830" w:rsidTr="00714EC5">
        <w:tc>
          <w:tcPr>
            <w:tcW w:w="5920" w:type="dxa"/>
          </w:tcPr>
          <w:p w:rsidR="00D3041B" w:rsidRPr="00094830" w:rsidRDefault="00D3041B" w:rsidP="00A840B6">
            <w:pPr>
              <w:rPr>
                <w:rFonts w:ascii="Verdana" w:hAnsi="Verdana"/>
                <w:b/>
              </w:rPr>
            </w:pPr>
            <w:r>
              <w:rPr>
                <w:rFonts w:ascii="Verdana" w:hAnsi="Verdana"/>
                <w:b/>
              </w:rPr>
              <w:t>H</w:t>
            </w:r>
            <w:r w:rsidRPr="00094830">
              <w:rPr>
                <w:rFonts w:ascii="Verdana" w:hAnsi="Verdana"/>
                <w:b/>
              </w:rPr>
              <w:t>øringssvar fra bestyrelserne og bibliotekerne</w:t>
            </w:r>
          </w:p>
        </w:tc>
        <w:tc>
          <w:tcPr>
            <w:tcW w:w="4536" w:type="dxa"/>
          </w:tcPr>
          <w:p w:rsidR="00D3041B" w:rsidRPr="00094830" w:rsidRDefault="00D3041B" w:rsidP="00A840B6">
            <w:pPr>
              <w:rPr>
                <w:rFonts w:ascii="Verdana" w:hAnsi="Verdana"/>
                <w:b/>
              </w:rPr>
            </w:pPr>
            <w:r w:rsidRPr="00094830">
              <w:rPr>
                <w:rFonts w:ascii="Verdana" w:hAnsi="Verdana"/>
                <w:b/>
              </w:rPr>
              <w:t>Skoler og Institutioners behandling af høringssvaret</w:t>
            </w:r>
          </w:p>
        </w:tc>
        <w:tc>
          <w:tcPr>
            <w:tcW w:w="3260" w:type="dxa"/>
          </w:tcPr>
          <w:p w:rsidR="00D3041B" w:rsidRPr="00094830" w:rsidRDefault="00D3041B" w:rsidP="00A840B6">
            <w:pPr>
              <w:rPr>
                <w:rFonts w:ascii="Verdana" w:hAnsi="Verdana"/>
                <w:b/>
              </w:rPr>
            </w:pPr>
            <w:r w:rsidRPr="00094830">
              <w:rPr>
                <w:rFonts w:ascii="Verdana" w:hAnsi="Verdana"/>
                <w:b/>
              </w:rPr>
              <w:t>Konklusion</w:t>
            </w:r>
          </w:p>
        </w:tc>
      </w:tr>
      <w:tr w:rsidR="00B72EED" w:rsidRPr="00094830" w:rsidTr="00714EC5">
        <w:tc>
          <w:tcPr>
            <w:tcW w:w="5920" w:type="dxa"/>
          </w:tcPr>
          <w:p w:rsidR="00B72EED" w:rsidRDefault="00B72EED" w:rsidP="00A840B6">
            <w:pPr>
              <w:rPr>
                <w:rFonts w:ascii="Verdana" w:hAnsi="Verdana"/>
                <w:sz w:val="18"/>
                <w:szCs w:val="18"/>
              </w:rPr>
            </w:pPr>
            <w:r>
              <w:rPr>
                <w:rFonts w:ascii="Verdana" w:hAnsi="Verdana"/>
                <w:sz w:val="18"/>
                <w:szCs w:val="18"/>
              </w:rPr>
              <w:t>Nr. 5</w:t>
            </w:r>
          </w:p>
          <w:p w:rsidR="00B72EED" w:rsidRPr="00094830" w:rsidRDefault="00B72EED" w:rsidP="00A840B6">
            <w:pPr>
              <w:rPr>
                <w:rFonts w:ascii="Verdana" w:hAnsi="Verdana"/>
                <w:sz w:val="18"/>
                <w:szCs w:val="18"/>
              </w:rPr>
            </w:pPr>
            <w:r>
              <w:rPr>
                <w:rFonts w:ascii="Verdana" w:hAnsi="Verdana"/>
                <w:sz w:val="18"/>
                <w:szCs w:val="18"/>
              </w:rPr>
              <w:t>Det</w:t>
            </w:r>
            <w:r w:rsidRPr="00094830">
              <w:rPr>
                <w:rFonts w:ascii="Verdana" w:hAnsi="Verdana"/>
                <w:sz w:val="18"/>
                <w:szCs w:val="18"/>
              </w:rPr>
              <w:t xml:space="preserve"> kræver en fokuseret ledelse både centralt og ude på skolerne at føre medarbejderne igennem den forandringsproces folkeskolen står overfor i forbindelse med IT og digitalisering. Vi mener at det bør sikres fra centralt hold at de fornødne forandringsledelsesværktøjer er til rådighed, så man med sikkerhed kommer gennem forandringerne, så målene for strategien nås.  </w:t>
            </w:r>
          </w:p>
          <w:p w:rsidR="00B72EED" w:rsidRPr="00094830" w:rsidRDefault="00B72EED" w:rsidP="00A840B6">
            <w:pPr>
              <w:rPr>
                <w:rFonts w:ascii="Verdana" w:hAnsi="Verdana"/>
                <w:sz w:val="18"/>
                <w:szCs w:val="18"/>
              </w:rPr>
            </w:pPr>
          </w:p>
        </w:tc>
        <w:tc>
          <w:tcPr>
            <w:tcW w:w="4536" w:type="dxa"/>
          </w:tcPr>
          <w:p w:rsidR="00B72EED" w:rsidRPr="00094830" w:rsidRDefault="00B72EED" w:rsidP="00A840B6">
            <w:pPr>
              <w:rPr>
                <w:rFonts w:ascii="Verdana" w:hAnsi="Verdana"/>
                <w:sz w:val="18"/>
                <w:szCs w:val="18"/>
              </w:rPr>
            </w:pPr>
            <w:r w:rsidRPr="00094830">
              <w:rPr>
                <w:rFonts w:ascii="Verdana" w:hAnsi="Verdana"/>
                <w:sz w:val="18"/>
                <w:szCs w:val="18"/>
              </w:rPr>
              <w:t>Denne proces er allerede sat i værk via ledernes efteruddannelse</w:t>
            </w:r>
          </w:p>
        </w:tc>
        <w:tc>
          <w:tcPr>
            <w:tcW w:w="3260" w:type="dxa"/>
            <w:vMerge w:val="restart"/>
          </w:tcPr>
          <w:p w:rsidR="00B72EED" w:rsidRPr="00094830" w:rsidRDefault="00B72EED" w:rsidP="00A840B6">
            <w:pPr>
              <w:rPr>
                <w:rFonts w:ascii="Verdana" w:hAnsi="Verdana"/>
                <w:sz w:val="18"/>
                <w:szCs w:val="18"/>
              </w:rPr>
            </w:pPr>
            <w:r w:rsidRPr="00094830">
              <w:rPr>
                <w:rFonts w:ascii="Verdana" w:hAnsi="Verdana"/>
                <w:sz w:val="18"/>
                <w:szCs w:val="18"/>
              </w:rPr>
              <w:t>Det anbefales ikke, at bemærkningen medfører yderligere tiltag</w:t>
            </w:r>
          </w:p>
          <w:p w:rsidR="00B72EED" w:rsidRPr="00094830" w:rsidRDefault="00B72EED" w:rsidP="00546307">
            <w:pPr>
              <w:autoSpaceDE w:val="0"/>
              <w:autoSpaceDN w:val="0"/>
              <w:adjustRightInd w:val="0"/>
              <w:rPr>
                <w:rFonts w:ascii="Verdana" w:hAnsi="Verdana"/>
                <w:sz w:val="18"/>
                <w:szCs w:val="18"/>
              </w:rPr>
            </w:pPr>
          </w:p>
        </w:tc>
      </w:tr>
      <w:tr w:rsidR="00B72EED" w:rsidRPr="00094830" w:rsidTr="00714EC5">
        <w:tc>
          <w:tcPr>
            <w:tcW w:w="5920" w:type="dxa"/>
          </w:tcPr>
          <w:p w:rsidR="00B72EED" w:rsidRPr="00094830" w:rsidRDefault="00B72EED" w:rsidP="00546307">
            <w:pPr>
              <w:outlineLvl w:val="3"/>
              <w:rPr>
                <w:rFonts w:ascii="Verdana" w:hAnsi="Verdana"/>
                <w:sz w:val="18"/>
                <w:szCs w:val="18"/>
              </w:rPr>
            </w:pPr>
            <w:r w:rsidRPr="00094830">
              <w:rPr>
                <w:rFonts w:ascii="Verdana" w:hAnsi="Verdana"/>
                <w:sz w:val="18"/>
                <w:szCs w:val="18"/>
              </w:rPr>
              <w:t>Nr. 1</w:t>
            </w:r>
          </w:p>
          <w:p w:rsidR="00B72EED" w:rsidRPr="00094830" w:rsidRDefault="00B72EED" w:rsidP="00546307">
            <w:pPr>
              <w:autoSpaceDE w:val="0"/>
              <w:autoSpaceDN w:val="0"/>
              <w:adjustRightInd w:val="0"/>
              <w:rPr>
                <w:rFonts w:ascii="Verdana" w:hAnsi="Verdana" w:cs="TTE1EE4968t00"/>
                <w:sz w:val="18"/>
                <w:szCs w:val="18"/>
              </w:rPr>
            </w:pPr>
            <w:r w:rsidRPr="00094830">
              <w:rPr>
                <w:rFonts w:ascii="Verdana" w:hAnsi="Verdana" w:cs="TTE1EE4968t00"/>
                <w:sz w:val="18"/>
                <w:szCs w:val="18"/>
              </w:rPr>
              <w:t>KMB it-udvalget anbefaler, at der holdes et stort ledelsesmæssigt fokus på implementeringen af den</w:t>
            </w:r>
            <w:r>
              <w:rPr>
                <w:rFonts w:ascii="Verdana" w:hAnsi="Verdana" w:cs="TTE1EE4968t00"/>
                <w:sz w:val="18"/>
                <w:szCs w:val="18"/>
              </w:rPr>
              <w:t xml:space="preserve"> </w:t>
            </w:r>
            <w:r w:rsidRPr="00094830">
              <w:rPr>
                <w:rFonts w:ascii="Verdana" w:hAnsi="Verdana" w:cs="TTE1EE4968t00"/>
                <w:sz w:val="18"/>
                <w:szCs w:val="18"/>
              </w:rPr>
              <w:t>begrebslige del af strategien og det videre arbejde med denne.</w:t>
            </w:r>
            <w:r>
              <w:rPr>
                <w:rFonts w:ascii="Verdana" w:hAnsi="Verdana" w:cs="TTE1EE4968t00"/>
                <w:sz w:val="18"/>
                <w:szCs w:val="18"/>
              </w:rPr>
              <w:t xml:space="preserve"> Ikke forstået som nødvendigvis </w:t>
            </w:r>
            <w:r w:rsidRPr="00094830">
              <w:rPr>
                <w:rFonts w:ascii="Verdana" w:hAnsi="Verdana" w:cs="TTE1EE4968t00"/>
                <w:sz w:val="18"/>
                <w:szCs w:val="18"/>
              </w:rPr>
              <w:t>selvstændige initiativer, men ved en kontinuerlig fastholdelse og indarbejdelse i det daglige arbejde.</w:t>
            </w:r>
          </w:p>
          <w:p w:rsidR="00B72EED" w:rsidRPr="00B311A1" w:rsidRDefault="00B72EED" w:rsidP="00546307">
            <w:pPr>
              <w:autoSpaceDE w:val="0"/>
              <w:autoSpaceDN w:val="0"/>
              <w:adjustRightInd w:val="0"/>
              <w:rPr>
                <w:rFonts w:ascii="Verdana" w:hAnsi="Verdana" w:cs="TTE1EE4968t00"/>
                <w:sz w:val="18"/>
                <w:szCs w:val="18"/>
              </w:rPr>
            </w:pPr>
            <w:r w:rsidRPr="00094830">
              <w:rPr>
                <w:rFonts w:ascii="Verdana" w:hAnsi="Verdana" w:cs="TTE1EE4968t00"/>
                <w:sz w:val="18"/>
                <w:szCs w:val="18"/>
              </w:rPr>
              <w:t>Specielt skal der gives betydeligt ledelsesmæssigt fokus i folkeskolen til det arbejde, som de pædagogiske</w:t>
            </w:r>
            <w:r>
              <w:rPr>
                <w:rFonts w:ascii="Verdana" w:hAnsi="Verdana" w:cs="TTE1EE4968t00"/>
                <w:sz w:val="18"/>
                <w:szCs w:val="18"/>
              </w:rPr>
              <w:t xml:space="preserve"> </w:t>
            </w:r>
            <w:r w:rsidRPr="00094830">
              <w:rPr>
                <w:rFonts w:ascii="Verdana" w:hAnsi="Verdana" w:cs="TTE1EE4968t00"/>
                <w:sz w:val="18"/>
                <w:szCs w:val="18"/>
              </w:rPr>
              <w:t>læringscentre skal udføre.</w:t>
            </w:r>
          </w:p>
        </w:tc>
        <w:tc>
          <w:tcPr>
            <w:tcW w:w="4536" w:type="dxa"/>
          </w:tcPr>
          <w:p w:rsidR="00B72EED" w:rsidRPr="00094830" w:rsidRDefault="00B72EED" w:rsidP="00546307">
            <w:pPr>
              <w:rPr>
                <w:rFonts w:ascii="Verdana" w:hAnsi="Verdana"/>
                <w:sz w:val="18"/>
                <w:szCs w:val="18"/>
              </w:rPr>
            </w:pPr>
            <w:r w:rsidRPr="00094830">
              <w:rPr>
                <w:rFonts w:ascii="Verdana" w:hAnsi="Verdana"/>
                <w:sz w:val="18"/>
                <w:szCs w:val="18"/>
              </w:rPr>
              <w:t>S</w:t>
            </w:r>
            <w:r w:rsidR="007D4B0D">
              <w:rPr>
                <w:rFonts w:ascii="Verdana" w:hAnsi="Verdana"/>
                <w:sz w:val="18"/>
                <w:szCs w:val="18"/>
              </w:rPr>
              <w:t xml:space="preserve">koler og institutioner er enige i fokuseringen på ledelse, </w:t>
            </w:r>
            <w:r w:rsidRPr="00094830">
              <w:rPr>
                <w:rFonts w:ascii="Verdana" w:hAnsi="Verdana"/>
                <w:sz w:val="18"/>
                <w:szCs w:val="18"/>
              </w:rPr>
              <w:t>og det falder godt i tråd med oprettelsen af de nye læringscentre PLC.</w:t>
            </w:r>
          </w:p>
        </w:tc>
        <w:tc>
          <w:tcPr>
            <w:tcW w:w="3260" w:type="dxa"/>
            <w:vMerge/>
          </w:tcPr>
          <w:p w:rsidR="00B72EED" w:rsidRPr="00094830" w:rsidRDefault="00B72EED" w:rsidP="00546307">
            <w:pPr>
              <w:autoSpaceDE w:val="0"/>
              <w:autoSpaceDN w:val="0"/>
              <w:adjustRightInd w:val="0"/>
              <w:rPr>
                <w:rFonts w:ascii="Verdana" w:hAnsi="Verdana"/>
                <w:sz w:val="18"/>
                <w:szCs w:val="18"/>
              </w:rPr>
            </w:pPr>
          </w:p>
        </w:tc>
      </w:tr>
      <w:tr w:rsidR="00B72EED" w:rsidRPr="00094830" w:rsidTr="00714EC5">
        <w:tc>
          <w:tcPr>
            <w:tcW w:w="5920" w:type="dxa"/>
          </w:tcPr>
          <w:p w:rsidR="00B72EED" w:rsidRPr="00094830" w:rsidRDefault="00B72EED" w:rsidP="00546307">
            <w:pPr>
              <w:pStyle w:val="Default"/>
              <w:rPr>
                <w:sz w:val="18"/>
                <w:szCs w:val="18"/>
              </w:rPr>
            </w:pPr>
            <w:r w:rsidRPr="00094830">
              <w:rPr>
                <w:sz w:val="18"/>
                <w:szCs w:val="18"/>
              </w:rPr>
              <w:t>Nr. 04</w:t>
            </w:r>
          </w:p>
          <w:p w:rsidR="00B72EED" w:rsidRPr="00094830" w:rsidRDefault="00B72EED" w:rsidP="00546307">
            <w:pPr>
              <w:autoSpaceDE w:val="0"/>
              <w:autoSpaceDN w:val="0"/>
              <w:adjustRightInd w:val="0"/>
              <w:rPr>
                <w:rFonts w:ascii="Verdana" w:hAnsi="Verdana" w:cs="Verdana"/>
                <w:sz w:val="18"/>
                <w:szCs w:val="18"/>
              </w:rPr>
            </w:pPr>
            <w:r w:rsidRPr="00094830">
              <w:rPr>
                <w:rFonts w:ascii="Verdana" w:hAnsi="Verdana" w:cs="Verdana"/>
                <w:sz w:val="18"/>
                <w:szCs w:val="18"/>
              </w:rPr>
              <w:t>Der er stor bekymring omkring tidsplanen. Skolebestyrelsen</w:t>
            </w:r>
          </w:p>
          <w:p w:rsidR="00B72EED" w:rsidRPr="002678DB" w:rsidRDefault="00B72EED" w:rsidP="002678DB">
            <w:pPr>
              <w:autoSpaceDE w:val="0"/>
              <w:autoSpaceDN w:val="0"/>
              <w:adjustRightInd w:val="0"/>
              <w:rPr>
                <w:rFonts w:ascii="Verdana" w:hAnsi="Verdana" w:cs="Verdana"/>
                <w:sz w:val="18"/>
                <w:szCs w:val="18"/>
              </w:rPr>
            </w:pPr>
            <w:r w:rsidRPr="00094830">
              <w:rPr>
                <w:rFonts w:ascii="Verdana" w:hAnsi="Verdana" w:cs="Verdana"/>
                <w:sz w:val="18"/>
                <w:szCs w:val="18"/>
              </w:rPr>
              <w:t>mener ikke at de handlinger der ligger bag digitaliseringsstrategiens</w:t>
            </w:r>
            <w:r w:rsidR="002678DB">
              <w:rPr>
                <w:rFonts w:ascii="Verdana" w:hAnsi="Verdana" w:cs="Verdana"/>
                <w:sz w:val="18"/>
                <w:szCs w:val="18"/>
              </w:rPr>
              <w:t xml:space="preserve"> </w:t>
            </w:r>
            <w:r w:rsidRPr="00094830">
              <w:rPr>
                <w:rFonts w:ascii="Verdana" w:hAnsi="Verdana" w:cs="Verdana"/>
                <w:sz w:val="18"/>
                <w:szCs w:val="18"/>
              </w:rPr>
              <w:t xml:space="preserve">kan gennemføres samtidig med skolens andre store </w:t>
            </w:r>
            <w:r w:rsidRPr="002678DB">
              <w:rPr>
                <w:rFonts w:ascii="Verdana" w:hAnsi="Verdana" w:cs="Verdana"/>
                <w:sz w:val="18"/>
                <w:szCs w:val="18"/>
              </w:rPr>
              <w:t>projekter,</w:t>
            </w:r>
            <w:r w:rsidR="002678DB" w:rsidRPr="002678DB">
              <w:rPr>
                <w:rFonts w:ascii="Verdana" w:hAnsi="Verdana" w:cs="Verdana"/>
                <w:sz w:val="18"/>
                <w:szCs w:val="18"/>
              </w:rPr>
              <w:t xml:space="preserve"> </w:t>
            </w:r>
            <w:r w:rsidRPr="002678DB">
              <w:rPr>
                <w:rFonts w:ascii="Verdana" w:hAnsi="Verdana"/>
                <w:sz w:val="18"/>
                <w:szCs w:val="18"/>
              </w:rPr>
              <w:t>skolereform og skolestruktur.</w:t>
            </w:r>
          </w:p>
        </w:tc>
        <w:tc>
          <w:tcPr>
            <w:tcW w:w="4536" w:type="dxa"/>
          </w:tcPr>
          <w:p w:rsidR="00B72EED" w:rsidRPr="00094830" w:rsidRDefault="007D4B0D" w:rsidP="00546307">
            <w:pPr>
              <w:rPr>
                <w:rFonts w:ascii="Verdana" w:hAnsi="Verdana"/>
                <w:sz w:val="18"/>
                <w:szCs w:val="18"/>
              </w:rPr>
            </w:pPr>
            <w:r>
              <w:rPr>
                <w:rFonts w:ascii="Verdana" w:hAnsi="Verdana"/>
                <w:sz w:val="18"/>
                <w:szCs w:val="18"/>
              </w:rPr>
              <w:t xml:space="preserve">Det er </w:t>
            </w:r>
            <w:r w:rsidR="00B72EED" w:rsidRPr="00094830">
              <w:rPr>
                <w:rFonts w:ascii="Verdana" w:hAnsi="Verdana"/>
                <w:sz w:val="18"/>
                <w:szCs w:val="18"/>
              </w:rPr>
              <w:t>Skoler og Institutioners holdning, at digitaliseringen er et af midlerne til at gennemføre skolereform og skolestruktur</w:t>
            </w:r>
            <w:r w:rsidR="00B72EED">
              <w:rPr>
                <w:rFonts w:ascii="Verdana" w:hAnsi="Verdana"/>
                <w:sz w:val="18"/>
                <w:szCs w:val="18"/>
              </w:rPr>
              <w:t>. Ledelsen har en særlig opgave i denne proces.</w:t>
            </w:r>
          </w:p>
        </w:tc>
        <w:tc>
          <w:tcPr>
            <w:tcW w:w="3260" w:type="dxa"/>
            <w:vMerge/>
          </w:tcPr>
          <w:p w:rsidR="00B72EED" w:rsidRPr="00094830" w:rsidRDefault="00B72EED" w:rsidP="00546307">
            <w:pPr>
              <w:autoSpaceDE w:val="0"/>
              <w:autoSpaceDN w:val="0"/>
              <w:adjustRightInd w:val="0"/>
              <w:rPr>
                <w:rFonts w:ascii="Verdana" w:hAnsi="Verdana"/>
                <w:sz w:val="18"/>
                <w:szCs w:val="18"/>
              </w:rPr>
            </w:pPr>
          </w:p>
        </w:tc>
      </w:tr>
      <w:tr w:rsidR="001E42F0" w:rsidRPr="00094830" w:rsidTr="00714EC5">
        <w:tc>
          <w:tcPr>
            <w:tcW w:w="5920" w:type="dxa"/>
          </w:tcPr>
          <w:p w:rsidR="001E42F0" w:rsidRPr="00094830" w:rsidRDefault="001E42F0" w:rsidP="00546307">
            <w:pPr>
              <w:pStyle w:val="Default"/>
              <w:rPr>
                <w:sz w:val="18"/>
                <w:szCs w:val="18"/>
              </w:rPr>
            </w:pPr>
            <w:r w:rsidRPr="00094830">
              <w:rPr>
                <w:sz w:val="18"/>
                <w:szCs w:val="18"/>
              </w:rPr>
              <w:t>Nr. 09</w:t>
            </w:r>
          </w:p>
          <w:p w:rsidR="001E42F0" w:rsidRPr="00B72EED" w:rsidRDefault="001E42F0" w:rsidP="00B72EED">
            <w:pPr>
              <w:autoSpaceDE w:val="0"/>
              <w:autoSpaceDN w:val="0"/>
              <w:adjustRightInd w:val="0"/>
              <w:rPr>
                <w:rFonts w:ascii="Verdana" w:hAnsi="Verdana" w:cs="Verdana"/>
                <w:sz w:val="18"/>
                <w:szCs w:val="18"/>
              </w:rPr>
            </w:pPr>
            <w:r w:rsidRPr="00094830">
              <w:rPr>
                <w:rFonts w:ascii="Verdana" w:hAnsi="Verdana" w:cs="Verdana"/>
                <w:sz w:val="18"/>
                <w:szCs w:val="18"/>
              </w:rPr>
              <w:t>Helt konkret foreslår Ballerup Bibliotekerne, at der i forbindelse med udarbejdelse af de enkelte institutioners</w:t>
            </w:r>
            <w:r w:rsidR="00B72EED">
              <w:rPr>
                <w:rFonts w:ascii="Verdana" w:hAnsi="Verdana" w:cs="Verdana"/>
                <w:sz w:val="18"/>
                <w:szCs w:val="18"/>
              </w:rPr>
              <w:t xml:space="preserve"> </w:t>
            </w:r>
            <w:r w:rsidRPr="00094830">
              <w:rPr>
                <w:rFonts w:ascii="Verdana" w:hAnsi="Verdana" w:cs="Verdana"/>
                <w:sz w:val="18"/>
                <w:szCs w:val="18"/>
              </w:rPr>
              <w:t>handleplaner og strategier, på forhånd aftales at biblioteket i denne proces indgår i en dialog</w:t>
            </w:r>
            <w:r w:rsidR="00B72EED">
              <w:rPr>
                <w:rFonts w:ascii="Verdana" w:hAnsi="Verdana" w:cs="Verdana"/>
                <w:sz w:val="18"/>
                <w:szCs w:val="18"/>
              </w:rPr>
              <w:t xml:space="preserve"> </w:t>
            </w:r>
            <w:r w:rsidRPr="00094830">
              <w:rPr>
                <w:rFonts w:ascii="Verdana" w:hAnsi="Verdana" w:cs="Verdana"/>
                <w:sz w:val="18"/>
                <w:szCs w:val="18"/>
              </w:rPr>
              <w:t xml:space="preserve">om hvordan og med hvilke ressourcer Ballerup Biblioteker og kulturhuse kan bidrage </w:t>
            </w:r>
            <w:r w:rsidRPr="00B72EED">
              <w:rPr>
                <w:rFonts w:ascii="Verdana" w:hAnsi="Verdana" w:cs="Verdana"/>
                <w:sz w:val="18"/>
                <w:szCs w:val="18"/>
              </w:rPr>
              <w:t>med til</w:t>
            </w:r>
            <w:r w:rsidR="00B72EED" w:rsidRPr="00B72EED">
              <w:rPr>
                <w:rFonts w:ascii="Verdana" w:hAnsi="Verdana" w:cs="Verdana"/>
                <w:sz w:val="18"/>
                <w:szCs w:val="18"/>
              </w:rPr>
              <w:t xml:space="preserve"> </w:t>
            </w:r>
            <w:r w:rsidR="00B72EED" w:rsidRPr="00B72EED">
              <w:rPr>
                <w:rFonts w:ascii="Verdana" w:hAnsi="Verdana"/>
                <w:sz w:val="18"/>
                <w:szCs w:val="18"/>
              </w:rPr>
              <w:t>a</w:t>
            </w:r>
            <w:r w:rsidRPr="00B72EED">
              <w:rPr>
                <w:rFonts w:ascii="Verdana" w:hAnsi="Verdana"/>
                <w:sz w:val="18"/>
                <w:szCs w:val="18"/>
              </w:rPr>
              <w:t>t realisere digitaliseringsstrategien.</w:t>
            </w:r>
          </w:p>
        </w:tc>
        <w:tc>
          <w:tcPr>
            <w:tcW w:w="4536" w:type="dxa"/>
          </w:tcPr>
          <w:p w:rsidR="001E42F0" w:rsidRPr="00094830" w:rsidRDefault="001E42F0" w:rsidP="00546307">
            <w:pPr>
              <w:rPr>
                <w:rFonts w:ascii="Verdana" w:hAnsi="Verdana"/>
                <w:sz w:val="18"/>
                <w:szCs w:val="18"/>
              </w:rPr>
            </w:pPr>
            <w:r w:rsidRPr="00094830">
              <w:rPr>
                <w:rFonts w:ascii="Verdana" w:hAnsi="Verdana"/>
                <w:sz w:val="18"/>
                <w:szCs w:val="18"/>
              </w:rPr>
              <w:t xml:space="preserve">Skoler og Institutioner byder samarbejdet velkommen og høringssvaret er yderst relevant og spændende i et muligt tættere samarbejde mellem skole og bibliotek. </w:t>
            </w:r>
          </w:p>
          <w:p w:rsidR="001E42F0" w:rsidRPr="00094830" w:rsidRDefault="001E42F0" w:rsidP="003C0304">
            <w:pPr>
              <w:rPr>
                <w:rFonts w:ascii="Verdana" w:hAnsi="Verdana"/>
                <w:sz w:val="18"/>
                <w:szCs w:val="18"/>
              </w:rPr>
            </w:pPr>
            <w:r w:rsidRPr="00094830">
              <w:rPr>
                <w:rFonts w:ascii="Verdana" w:hAnsi="Verdana"/>
                <w:sz w:val="18"/>
                <w:szCs w:val="18"/>
              </w:rPr>
              <w:t xml:space="preserve">Skolerne </w:t>
            </w:r>
            <w:r w:rsidR="003C0304">
              <w:rPr>
                <w:rFonts w:ascii="Verdana" w:hAnsi="Verdana"/>
                <w:sz w:val="18"/>
                <w:szCs w:val="18"/>
              </w:rPr>
              <w:t xml:space="preserve">opfordres til </w:t>
            </w:r>
            <w:r w:rsidRPr="00094830">
              <w:rPr>
                <w:rFonts w:ascii="Verdana" w:hAnsi="Verdana"/>
                <w:sz w:val="18"/>
                <w:szCs w:val="18"/>
              </w:rPr>
              <w:t>dette samarb</w:t>
            </w:r>
            <w:r w:rsidR="003C0304">
              <w:rPr>
                <w:rFonts w:ascii="Verdana" w:hAnsi="Verdana"/>
                <w:sz w:val="18"/>
                <w:szCs w:val="18"/>
              </w:rPr>
              <w:t>ejde og Skoler og Institutioner vil bakke op om initiativer</w:t>
            </w:r>
            <w:r w:rsidRPr="00094830">
              <w:rPr>
                <w:rFonts w:ascii="Verdana" w:hAnsi="Verdana"/>
                <w:sz w:val="18"/>
                <w:szCs w:val="18"/>
              </w:rPr>
              <w:t xml:space="preserve">. </w:t>
            </w:r>
            <w:r w:rsidR="00B72EED">
              <w:rPr>
                <w:rFonts w:ascii="Verdana" w:hAnsi="Verdana"/>
                <w:sz w:val="18"/>
                <w:szCs w:val="18"/>
              </w:rPr>
              <w:t xml:space="preserve">Det er en ledelsesopgave, at trække denne mulighed ind i udarbejdelsen af den lokale handlingsstrategi. </w:t>
            </w:r>
          </w:p>
        </w:tc>
        <w:tc>
          <w:tcPr>
            <w:tcW w:w="3260" w:type="dxa"/>
          </w:tcPr>
          <w:p w:rsidR="001E42F0" w:rsidRPr="00094830" w:rsidRDefault="001E42F0" w:rsidP="00546307">
            <w:pPr>
              <w:autoSpaceDE w:val="0"/>
              <w:autoSpaceDN w:val="0"/>
              <w:adjustRightInd w:val="0"/>
              <w:rPr>
                <w:rFonts w:ascii="Verdana" w:hAnsi="Verdana"/>
                <w:sz w:val="18"/>
                <w:szCs w:val="18"/>
              </w:rPr>
            </w:pPr>
            <w:r w:rsidRPr="00094830">
              <w:rPr>
                <w:rFonts w:ascii="Verdana" w:hAnsi="Verdana"/>
                <w:sz w:val="18"/>
                <w:szCs w:val="18"/>
              </w:rPr>
              <w:t>Det anbefales</w:t>
            </w:r>
            <w:r w:rsidR="00B72EED">
              <w:rPr>
                <w:rFonts w:ascii="Verdana" w:hAnsi="Verdana"/>
                <w:sz w:val="18"/>
                <w:szCs w:val="18"/>
              </w:rPr>
              <w:t>,</w:t>
            </w:r>
            <w:r w:rsidRPr="00094830">
              <w:rPr>
                <w:rFonts w:ascii="Verdana" w:hAnsi="Verdana"/>
                <w:sz w:val="18"/>
                <w:szCs w:val="18"/>
              </w:rPr>
              <w:t xml:space="preserve"> at der i strategien </w:t>
            </w:r>
            <w:r w:rsidR="00B72EED">
              <w:rPr>
                <w:rFonts w:ascii="Verdana" w:hAnsi="Verdana"/>
                <w:sz w:val="18"/>
                <w:szCs w:val="18"/>
              </w:rPr>
              <w:t xml:space="preserve">tilføjes muligheden for at </w:t>
            </w:r>
            <w:r w:rsidRPr="00094830">
              <w:rPr>
                <w:rFonts w:ascii="Verdana" w:hAnsi="Verdana"/>
                <w:sz w:val="18"/>
                <w:szCs w:val="18"/>
              </w:rPr>
              <w:t xml:space="preserve">få hjælp, sparring og gode idéer fra bibliotekerne i udarbejdelsen af handleplanen. </w:t>
            </w:r>
          </w:p>
          <w:p w:rsidR="001E42F0" w:rsidRPr="00714EC5" w:rsidRDefault="001E42F0" w:rsidP="00546307">
            <w:pPr>
              <w:autoSpaceDE w:val="0"/>
              <w:autoSpaceDN w:val="0"/>
              <w:adjustRightInd w:val="0"/>
              <w:rPr>
                <w:rFonts w:ascii="Verdana" w:hAnsi="Verdana"/>
                <w:b/>
                <w:sz w:val="18"/>
                <w:szCs w:val="18"/>
              </w:rPr>
            </w:pPr>
            <w:r w:rsidRPr="00714EC5">
              <w:rPr>
                <w:rFonts w:ascii="Verdana" w:hAnsi="Verdana"/>
                <w:b/>
                <w:sz w:val="18"/>
                <w:szCs w:val="18"/>
              </w:rPr>
              <w:t>Konkret forslag.</w:t>
            </w:r>
          </w:p>
          <w:p w:rsidR="00714EC5" w:rsidRDefault="001E42F0" w:rsidP="00546307">
            <w:pPr>
              <w:autoSpaceDE w:val="0"/>
              <w:autoSpaceDN w:val="0"/>
              <w:adjustRightInd w:val="0"/>
              <w:rPr>
                <w:rFonts w:ascii="Verdana" w:hAnsi="Verdana" w:cs="Verdana"/>
                <w:sz w:val="18"/>
                <w:szCs w:val="18"/>
              </w:rPr>
            </w:pPr>
            <w:r w:rsidRPr="00094830">
              <w:rPr>
                <w:rFonts w:ascii="Verdana" w:hAnsi="Verdana" w:cs="Verdana"/>
                <w:sz w:val="18"/>
                <w:szCs w:val="18"/>
              </w:rPr>
              <w:t xml:space="preserve">Side 12, 18 </w:t>
            </w:r>
            <w:r w:rsidR="00714EC5">
              <w:rPr>
                <w:rFonts w:ascii="Verdana" w:hAnsi="Verdana" w:cs="Verdana"/>
                <w:sz w:val="18"/>
                <w:szCs w:val="18"/>
              </w:rPr>
              <w:t xml:space="preserve">og 23 </w:t>
            </w:r>
            <w:r w:rsidRPr="00094830">
              <w:rPr>
                <w:rFonts w:ascii="Verdana" w:hAnsi="Verdana" w:cs="Verdana"/>
                <w:sz w:val="18"/>
                <w:szCs w:val="18"/>
              </w:rPr>
              <w:t xml:space="preserve">Ad 1) </w:t>
            </w:r>
          </w:p>
          <w:p w:rsidR="001E42F0" w:rsidRDefault="001E42F0" w:rsidP="00546307">
            <w:pPr>
              <w:autoSpaceDE w:val="0"/>
              <w:autoSpaceDN w:val="0"/>
              <w:adjustRightInd w:val="0"/>
              <w:rPr>
                <w:rFonts w:ascii="Verdana" w:hAnsi="Verdana" w:cs="Verdana"/>
                <w:sz w:val="18"/>
                <w:szCs w:val="18"/>
              </w:rPr>
            </w:pPr>
            <w:r w:rsidRPr="00094830">
              <w:rPr>
                <w:rFonts w:ascii="Verdana" w:hAnsi="Verdana" w:cs="Verdana"/>
                <w:sz w:val="18"/>
                <w:szCs w:val="18"/>
              </w:rPr>
              <w:t>Afsnittet udvides med følgende tekst: ”Der er mulighed for at inddrage Ballerup Bibliotekerne, da de kan byde ind med kompetence og hardware på området.”</w:t>
            </w:r>
          </w:p>
          <w:p w:rsidR="007D4B0D" w:rsidRDefault="007D4B0D" w:rsidP="00546307">
            <w:pPr>
              <w:autoSpaceDE w:val="0"/>
              <w:autoSpaceDN w:val="0"/>
              <w:adjustRightInd w:val="0"/>
              <w:rPr>
                <w:rFonts w:ascii="Verdana" w:hAnsi="Verdana" w:cs="Verdana"/>
                <w:sz w:val="18"/>
                <w:szCs w:val="18"/>
              </w:rPr>
            </w:pPr>
          </w:p>
          <w:p w:rsidR="007D4B0D" w:rsidRPr="00094830" w:rsidRDefault="007D4B0D" w:rsidP="00546307">
            <w:pPr>
              <w:autoSpaceDE w:val="0"/>
              <w:autoSpaceDN w:val="0"/>
              <w:adjustRightInd w:val="0"/>
              <w:rPr>
                <w:rFonts w:ascii="Verdana" w:hAnsi="Verdana"/>
                <w:sz w:val="18"/>
                <w:szCs w:val="18"/>
              </w:rPr>
            </w:pPr>
          </w:p>
        </w:tc>
      </w:tr>
      <w:tr w:rsidR="00F32CFE" w:rsidRPr="00094830" w:rsidTr="00714EC5">
        <w:tc>
          <w:tcPr>
            <w:tcW w:w="5920" w:type="dxa"/>
          </w:tcPr>
          <w:p w:rsidR="00F32CFE" w:rsidRPr="00094830" w:rsidRDefault="00F32CFE" w:rsidP="00546307">
            <w:pPr>
              <w:pStyle w:val="Default"/>
              <w:rPr>
                <w:sz w:val="18"/>
                <w:szCs w:val="18"/>
              </w:rPr>
            </w:pPr>
            <w:r w:rsidRPr="00094830">
              <w:rPr>
                <w:sz w:val="18"/>
                <w:szCs w:val="18"/>
              </w:rPr>
              <w:t>Nr. 06</w:t>
            </w:r>
          </w:p>
          <w:p w:rsidR="00F32CFE" w:rsidRPr="00094830" w:rsidRDefault="00F32CFE" w:rsidP="00B72EED">
            <w:pPr>
              <w:autoSpaceDE w:val="0"/>
              <w:autoSpaceDN w:val="0"/>
              <w:adjustRightInd w:val="0"/>
              <w:rPr>
                <w:rFonts w:ascii="Verdana" w:hAnsi="Verdana"/>
                <w:sz w:val="18"/>
                <w:szCs w:val="18"/>
              </w:rPr>
            </w:pPr>
            <w:r w:rsidRPr="00094830">
              <w:rPr>
                <w:rFonts w:ascii="Verdana" w:hAnsi="Verdana" w:cs="Arial"/>
                <w:sz w:val="18"/>
                <w:szCs w:val="18"/>
              </w:rPr>
              <w:t>Strategien mangler efter vores opfattelse nogle Key Performance In</w:t>
            </w:r>
            <w:r w:rsidR="00B72EED">
              <w:rPr>
                <w:rFonts w:ascii="Verdana" w:hAnsi="Verdana" w:cs="Arial"/>
                <w:sz w:val="18"/>
                <w:szCs w:val="18"/>
              </w:rPr>
              <w:t xml:space="preserve">dex’er, som </w:t>
            </w:r>
            <w:r w:rsidRPr="00094830">
              <w:rPr>
                <w:rFonts w:ascii="Verdana" w:hAnsi="Verdana" w:cs="Arial"/>
                <w:sz w:val="18"/>
                <w:szCs w:val="18"/>
              </w:rPr>
              <w:t>giver mulighed for at måle og vurdere om de ressourcer, som skolerne skal anvende</w:t>
            </w:r>
            <w:r w:rsidR="00B72EED">
              <w:rPr>
                <w:rFonts w:ascii="Verdana" w:hAnsi="Verdana" w:cs="Arial"/>
                <w:sz w:val="18"/>
                <w:szCs w:val="18"/>
              </w:rPr>
              <w:t xml:space="preserve"> </w:t>
            </w:r>
            <w:r w:rsidRPr="00094830">
              <w:rPr>
                <w:rFonts w:ascii="Verdana" w:hAnsi="Verdana" w:cs="Arial"/>
                <w:sz w:val="18"/>
                <w:szCs w:val="18"/>
              </w:rPr>
              <w:t>på at implementere strategien, og giver det forventede "afkast" og om investeringen reelt giver det udbytte som må forventes.</w:t>
            </w:r>
          </w:p>
        </w:tc>
        <w:tc>
          <w:tcPr>
            <w:tcW w:w="4536" w:type="dxa"/>
          </w:tcPr>
          <w:p w:rsidR="00F32CFE" w:rsidRPr="00A17046" w:rsidRDefault="00F32CFE" w:rsidP="00546307">
            <w:pPr>
              <w:rPr>
                <w:rFonts w:ascii="Verdana" w:hAnsi="Verdana"/>
                <w:color w:val="FF0000"/>
                <w:sz w:val="18"/>
                <w:szCs w:val="18"/>
              </w:rPr>
            </w:pPr>
            <w:r w:rsidRPr="00094830">
              <w:rPr>
                <w:rFonts w:ascii="Verdana" w:hAnsi="Verdana"/>
                <w:sz w:val="18"/>
                <w:szCs w:val="18"/>
              </w:rPr>
              <w:t xml:space="preserve">Strategien har til formål at sætte overordnet retning på digitalisering 0-18 år. Den kommer med konkrete anvisninger, men det er som anbefalinger og ikke mål i sig selv. It </w:t>
            </w:r>
            <w:r w:rsidR="007D4B0D">
              <w:rPr>
                <w:rFonts w:ascii="Verdana" w:hAnsi="Verdana"/>
                <w:sz w:val="18"/>
                <w:szCs w:val="18"/>
              </w:rPr>
              <w:t xml:space="preserve">skal inddrages i undervisningen, </w:t>
            </w:r>
            <w:r w:rsidRPr="00094830">
              <w:rPr>
                <w:rFonts w:ascii="Verdana" w:hAnsi="Verdana"/>
                <w:sz w:val="18"/>
                <w:szCs w:val="18"/>
              </w:rPr>
              <w:t>fordi nye klare mål sætter forventninger herom</w:t>
            </w:r>
            <w:r w:rsidRPr="00B72EED">
              <w:rPr>
                <w:rFonts w:ascii="Verdana" w:hAnsi="Verdana"/>
                <w:sz w:val="18"/>
                <w:szCs w:val="18"/>
              </w:rPr>
              <w:t xml:space="preserve">. Det er den enkelte skole/institution der sætter lokale mål og forventninger til medarbejderes arbejde med digitale medier. Forventningsafstemning bør ske mellem medarbejder og leder decentralt. </w:t>
            </w:r>
          </w:p>
          <w:p w:rsidR="00F32CFE" w:rsidRPr="00094830" w:rsidRDefault="00F32CFE" w:rsidP="00546307">
            <w:pPr>
              <w:rPr>
                <w:rFonts w:ascii="Verdana" w:hAnsi="Verdana"/>
                <w:sz w:val="18"/>
                <w:szCs w:val="18"/>
              </w:rPr>
            </w:pPr>
          </w:p>
        </w:tc>
        <w:tc>
          <w:tcPr>
            <w:tcW w:w="3260" w:type="dxa"/>
          </w:tcPr>
          <w:p w:rsidR="00F32CFE" w:rsidRPr="00094830" w:rsidRDefault="00F32CFE" w:rsidP="00546307">
            <w:pPr>
              <w:autoSpaceDE w:val="0"/>
              <w:autoSpaceDN w:val="0"/>
              <w:adjustRightInd w:val="0"/>
              <w:rPr>
                <w:rFonts w:ascii="Verdana" w:hAnsi="Verdana"/>
                <w:sz w:val="18"/>
                <w:szCs w:val="18"/>
              </w:rPr>
            </w:pPr>
            <w:r w:rsidRPr="00094830">
              <w:rPr>
                <w:rFonts w:ascii="Verdana" w:hAnsi="Verdana"/>
                <w:sz w:val="18"/>
                <w:szCs w:val="18"/>
              </w:rPr>
              <w:t>Det anbefales ikke, at bemærkningen medfører yderligere tiltag.</w:t>
            </w:r>
          </w:p>
        </w:tc>
      </w:tr>
    </w:tbl>
    <w:p w:rsidR="00D3041B" w:rsidRDefault="00D3041B">
      <w:pPr>
        <w:rPr>
          <w:rFonts w:ascii="Verdana" w:hAnsi="Verdana"/>
          <w:sz w:val="18"/>
          <w:szCs w:val="18"/>
        </w:rPr>
      </w:pPr>
    </w:p>
    <w:p w:rsidR="00F32CFE" w:rsidRPr="00094830" w:rsidRDefault="00D3041B" w:rsidP="00DB0210">
      <w:pPr>
        <w:pStyle w:val="Overskrift1"/>
      </w:pPr>
      <w:r>
        <w:br w:type="page"/>
      </w:r>
      <w:r w:rsidR="00F32CFE" w:rsidRPr="00094830">
        <w:t>Bemærkninger med relation til</w:t>
      </w:r>
      <w:r w:rsidR="00F32CFE">
        <w:t xml:space="preserve"> økonomi</w:t>
      </w:r>
      <w:r w:rsidR="00F32CFE" w:rsidRPr="00094830">
        <w:t>.</w:t>
      </w:r>
    </w:p>
    <w:tbl>
      <w:tblPr>
        <w:tblStyle w:val="Tabel-Gitter"/>
        <w:tblW w:w="13716" w:type="dxa"/>
        <w:tblLook w:val="04A0"/>
      </w:tblPr>
      <w:tblGrid>
        <w:gridCol w:w="6771"/>
        <w:gridCol w:w="4394"/>
        <w:gridCol w:w="2551"/>
      </w:tblGrid>
      <w:tr w:rsidR="00F32CFE" w:rsidRPr="00094830" w:rsidTr="005446BB">
        <w:tc>
          <w:tcPr>
            <w:tcW w:w="6771" w:type="dxa"/>
          </w:tcPr>
          <w:p w:rsidR="00F32CFE" w:rsidRPr="00094830" w:rsidRDefault="00F32CFE" w:rsidP="00546307">
            <w:pPr>
              <w:rPr>
                <w:rFonts w:ascii="Verdana" w:hAnsi="Verdana"/>
                <w:b/>
              </w:rPr>
            </w:pPr>
            <w:r w:rsidRPr="00094830">
              <w:rPr>
                <w:rFonts w:ascii="Verdana" w:hAnsi="Verdana"/>
                <w:b/>
              </w:rPr>
              <w:t>Høringssvar fra bestyrelserne og bibliotekerne</w:t>
            </w:r>
          </w:p>
        </w:tc>
        <w:tc>
          <w:tcPr>
            <w:tcW w:w="4394" w:type="dxa"/>
          </w:tcPr>
          <w:p w:rsidR="00F32CFE" w:rsidRPr="00094830" w:rsidRDefault="00F32CFE" w:rsidP="00546307">
            <w:pPr>
              <w:rPr>
                <w:rFonts w:ascii="Verdana" w:hAnsi="Verdana"/>
                <w:b/>
              </w:rPr>
            </w:pPr>
            <w:r w:rsidRPr="00094830">
              <w:rPr>
                <w:rFonts w:ascii="Verdana" w:hAnsi="Verdana"/>
                <w:b/>
              </w:rPr>
              <w:t>Skoler og Institutioners behandling af høringssvaret</w:t>
            </w:r>
          </w:p>
        </w:tc>
        <w:tc>
          <w:tcPr>
            <w:tcW w:w="2551" w:type="dxa"/>
          </w:tcPr>
          <w:p w:rsidR="00F32CFE" w:rsidRPr="00094830" w:rsidRDefault="00F32CFE" w:rsidP="00546307">
            <w:pPr>
              <w:rPr>
                <w:rFonts w:ascii="Verdana" w:hAnsi="Verdana"/>
                <w:b/>
              </w:rPr>
            </w:pPr>
            <w:r w:rsidRPr="00094830">
              <w:rPr>
                <w:rFonts w:ascii="Verdana" w:hAnsi="Verdana"/>
                <w:b/>
              </w:rPr>
              <w:t>Konklusion</w:t>
            </w:r>
          </w:p>
        </w:tc>
      </w:tr>
      <w:tr w:rsidR="00B72EED" w:rsidRPr="00094830" w:rsidTr="005446BB">
        <w:tc>
          <w:tcPr>
            <w:tcW w:w="6771" w:type="dxa"/>
          </w:tcPr>
          <w:p w:rsidR="00B72EED" w:rsidRPr="00094830" w:rsidRDefault="00B72EED" w:rsidP="00546307">
            <w:pPr>
              <w:outlineLvl w:val="3"/>
              <w:rPr>
                <w:rFonts w:ascii="Verdana" w:hAnsi="Verdana"/>
                <w:sz w:val="18"/>
                <w:szCs w:val="18"/>
              </w:rPr>
            </w:pPr>
            <w:r w:rsidRPr="00094830">
              <w:rPr>
                <w:rFonts w:ascii="Verdana" w:hAnsi="Verdana"/>
                <w:sz w:val="18"/>
                <w:szCs w:val="18"/>
              </w:rPr>
              <w:t>Nr. 8</w:t>
            </w:r>
          </w:p>
          <w:p w:rsidR="00B72EED" w:rsidRPr="00094830" w:rsidRDefault="00B72EED" w:rsidP="00546307">
            <w:pPr>
              <w:autoSpaceDE w:val="0"/>
              <w:autoSpaceDN w:val="0"/>
              <w:adjustRightInd w:val="0"/>
              <w:rPr>
                <w:rFonts w:ascii="Verdana" w:hAnsi="Verdana"/>
                <w:sz w:val="18"/>
                <w:szCs w:val="18"/>
              </w:rPr>
            </w:pPr>
            <w:r w:rsidRPr="00094830">
              <w:rPr>
                <w:rFonts w:ascii="Verdana" w:hAnsi="Verdana" w:cs="Calibri"/>
                <w:sz w:val="18"/>
                <w:szCs w:val="18"/>
              </w:rPr>
              <w:t>Forældrebestyrelsen udtaler at økonomien er stram for daginstitutionerne og er svær at leve op til. Sættes der penge af til kompetenceudvikling, bør der også være et beløb til at indkøbe it-udstyr for. Institutionernes i forvejen stramme budgetter har ikke de midler.</w:t>
            </w:r>
          </w:p>
        </w:tc>
        <w:tc>
          <w:tcPr>
            <w:tcW w:w="4394" w:type="dxa"/>
          </w:tcPr>
          <w:p w:rsidR="00B72EED" w:rsidRPr="00094830" w:rsidRDefault="00B72EED" w:rsidP="00B72EED">
            <w:pPr>
              <w:rPr>
                <w:rFonts w:ascii="Verdana" w:hAnsi="Verdana"/>
                <w:color w:val="FF0000"/>
                <w:sz w:val="18"/>
                <w:szCs w:val="18"/>
              </w:rPr>
            </w:pPr>
            <w:r w:rsidRPr="00094830">
              <w:rPr>
                <w:rFonts w:ascii="Verdana" w:hAnsi="Verdana"/>
                <w:sz w:val="18"/>
                <w:szCs w:val="18"/>
              </w:rPr>
              <w:t xml:space="preserve">Skoler og Institutioner anerkender dette. Der er desværre ikke ekstra midler til </w:t>
            </w:r>
            <w:r w:rsidRPr="00B72EED">
              <w:rPr>
                <w:rFonts w:ascii="Verdana" w:hAnsi="Verdana"/>
                <w:sz w:val="18"/>
                <w:szCs w:val="18"/>
              </w:rPr>
              <w:t>daginstitutionerne. Skoler og institutioner er dog af den opfattelse, at digitale medier i dag har priser der kan sammenlignes med andet legetøj, og derfor ikke er en særudskrivning, men en mulighed indenfor den nuværende ramme.</w:t>
            </w:r>
            <w:r w:rsidRPr="00A17046">
              <w:rPr>
                <w:rFonts w:ascii="Verdana" w:hAnsi="Verdana"/>
                <w:color w:val="FF0000"/>
                <w:sz w:val="18"/>
                <w:szCs w:val="18"/>
              </w:rPr>
              <w:t xml:space="preserve">   </w:t>
            </w:r>
          </w:p>
        </w:tc>
        <w:tc>
          <w:tcPr>
            <w:tcW w:w="2551" w:type="dxa"/>
            <w:vMerge w:val="restart"/>
          </w:tcPr>
          <w:p w:rsidR="00B72EED" w:rsidRPr="00094830" w:rsidRDefault="00B72EED" w:rsidP="00546307">
            <w:pPr>
              <w:rPr>
                <w:rFonts w:ascii="Verdana" w:hAnsi="Verdana"/>
                <w:sz w:val="18"/>
                <w:szCs w:val="18"/>
              </w:rPr>
            </w:pPr>
            <w:r w:rsidRPr="00094830">
              <w:rPr>
                <w:rFonts w:ascii="Verdana" w:hAnsi="Verdana"/>
                <w:sz w:val="18"/>
                <w:szCs w:val="18"/>
              </w:rPr>
              <w:t>Det anbefales ikke, at bemærkningen medfører yderligere tiltag.</w:t>
            </w:r>
          </w:p>
          <w:p w:rsidR="00B72EED" w:rsidRPr="00094830" w:rsidRDefault="00B72EED" w:rsidP="00546307">
            <w:pPr>
              <w:autoSpaceDE w:val="0"/>
              <w:autoSpaceDN w:val="0"/>
              <w:adjustRightInd w:val="0"/>
              <w:rPr>
                <w:rFonts w:ascii="Verdana" w:hAnsi="Verdana"/>
                <w:sz w:val="18"/>
                <w:szCs w:val="18"/>
              </w:rPr>
            </w:pPr>
          </w:p>
        </w:tc>
      </w:tr>
      <w:tr w:rsidR="00B72EED" w:rsidRPr="00094830" w:rsidTr="005446BB">
        <w:tc>
          <w:tcPr>
            <w:tcW w:w="6771" w:type="dxa"/>
          </w:tcPr>
          <w:p w:rsidR="00B72EED" w:rsidRPr="00094830" w:rsidRDefault="00B72EED" w:rsidP="00546307">
            <w:pPr>
              <w:pStyle w:val="Default"/>
              <w:rPr>
                <w:sz w:val="18"/>
                <w:szCs w:val="18"/>
              </w:rPr>
            </w:pPr>
            <w:r w:rsidRPr="00094830">
              <w:rPr>
                <w:sz w:val="18"/>
                <w:szCs w:val="18"/>
              </w:rPr>
              <w:t>Nr. 10</w:t>
            </w:r>
          </w:p>
          <w:p w:rsidR="00B72EED" w:rsidRPr="00094830" w:rsidRDefault="00B72EED" w:rsidP="00546307">
            <w:pPr>
              <w:pStyle w:val="Default"/>
              <w:rPr>
                <w:sz w:val="18"/>
                <w:szCs w:val="18"/>
              </w:rPr>
            </w:pPr>
            <w:r w:rsidRPr="00094830">
              <w:rPr>
                <w:sz w:val="18"/>
                <w:szCs w:val="18"/>
              </w:rPr>
              <w:t xml:space="preserve">Der er sat 400.000 kr. af til indkøb af materialer til institutionerne til implementeringen. </w:t>
            </w:r>
          </w:p>
          <w:p w:rsidR="00B72EED" w:rsidRPr="00094830" w:rsidRDefault="00B72EED" w:rsidP="005446BB">
            <w:pPr>
              <w:pStyle w:val="Default"/>
              <w:rPr>
                <w:sz w:val="18"/>
                <w:szCs w:val="18"/>
              </w:rPr>
            </w:pPr>
            <w:r w:rsidRPr="00094830">
              <w:rPr>
                <w:sz w:val="18"/>
                <w:szCs w:val="18"/>
              </w:rPr>
              <w:t xml:space="preserve">Selve strategien virker til at være inspireret af andre kommuner, som har afsæt en del økonomi til udvikling af en sådan. Gentofte kommune sætter eksempelvis 12.500.000 af til indkøb af IT om året. Og dette er kun til materialer. </w:t>
            </w:r>
          </w:p>
        </w:tc>
        <w:tc>
          <w:tcPr>
            <w:tcW w:w="4394" w:type="dxa"/>
          </w:tcPr>
          <w:p w:rsidR="00B72EED" w:rsidRPr="00094830" w:rsidRDefault="00B72EED" w:rsidP="00546307">
            <w:pPr>
              <w:rPr>
                <w:rFonts w:ascii="Verdana" w:hAnsi="Verdana"/>
                <w:sz w:val="18"/>
                <w:szCs w:val="18"/>
              </w:rPr>
            </w:pPr>
            <w:r w:rsidRPr="00094830">
              <w:rPr>
                <w:rFonts w:ascii="Verdana" w:hAnsi="Verdana"/>
                <w:sz w:val="18"/>
                <w:szCs w:val="18"/>
              </w:rPr>
              <w:t>Der er pt. afsat kr. 400.000 til kompetenceløft og BørneIntra. Med mindre midler kan der iværksættes gode digitale tiltag.</w:t>
            </w:r>
          </w:p>
          <w:p w:rsidR="00B72EED" w:rsidRPr="00094830" w:rsidRDefault="00B72EED" w:rsidP="00546307">
            <w:pPr>
              <w:rPr>
                <w:rFonts w:ascii="Verdana" w:hAnsi="Verdana"/>
                <w:sz w:val="18"/>
                <w:szCs w:val="18"/>
              </w:rPr>
            </w:pPr>
          </w:p>
          <w:p w:rsidR="00B72EED" w:rsidRPr="00094830" w:rsidRDefault="00B72EED" w:rsidP="00546307">
            <w:pPr>
              <w:rPr>
                <w:rFonts w:ascii="Verdana" w:hAnsi="Verdana"/>
                <w:sz w:val="18"/>
                <w:szCs w:val="18"/>
              </w:rPr>
            </w:pPr>
            <w:r w:rsidRPr="00094830">
              <w:rPr>
                <w:rFonts w:ascii="Verdana" w:hAnsi="Verdana"/>
                <w:sz w:val="18"/>
                <w:szCs w:val="18"/>
              </w:rPr>
              <w:t>Skoler og Institutioner har lyttet til bemærkni</w:t>
            </w:r>
            <w:r>
              <w:rPr>
                <w:rFonts w:ascii="Verdana" w:hAnsi="Verdana"/>
                <w:sz w:val="18"/>
                <w:szCs w:val="18"/>
              </w:rPr>
              <w:t>n</w:t>
            </w:r>
            <w:r w:rsidRPr="00094830">
              <w:rPr>
                <w:rFonts w:ascii="Verdana" w:hAnsi="Verdana"/>
                <w:sz w:val="18"/>
                <w:szCs w:val="18"/>
              </w:rPr>
              <w:t>gen</w:t>
            </w:r>
            <w:r>
              <w:rPr>
                <w:rFonts w:ascii="Verdana" w:hAnsi="Verdana"/>
                <w:sz w:val="18"/>
                <w:szCs w:val="18"/>
              </w:rPr>
              <w:t>.</w:t>
            </w:r>
          </w:p>
        </w:tc>
        <w:tc>
          <w:tcPr>
            <w:tcW w:w="2551" w:type="dxa"/>
            <w:vMerge/>
          </w:tcPr>
          <w:p w:rsidR="00B72EED" w:rsidRPr="00094830" w:rsidRDefault="00B72EED" w:rsidP="00546307">
            <w:pPr>
              <w:autoSpaceDE w:val="0"/>
              <w:autoSpaceDN w:val="0"/>
              <w:adjustRightInd w:val="0"/>
              <w:rPr>
                <w:rFonts w:ascii="Verdana" w:hAnsi="Verdana"/>
                <w:sz w:val="18"/>
                <w:szCs w:val="18"/>
              </w:rPr>
            </w:pPr>
          </w:p>
        </w:tc>
      </w:tr>
      <w:tr w:rsidR="00B72EED" w:rsidRPr="00094830" w:rsidTr="005446BB">
        <w:tc>
          <w:tcPr>
            <w:tcW w:w="6771" w:type="dxa"/>
          </w:tcPr>
          <w:p w:rsidR="00B72EED" w:rsidRPr="00094830" w:rsidRDefault="00B72EED" w:rsidP="00546307">
            <w:pPr>
              <w:pStyle w:val="Default"/>
              <w:rPr>
                <w:sz w:val="18"/>
                <w:szCs w:val="18"/>
              </w:rPr>
            </w:pPr>
            <w:r w:rsidRPr="00094830">
              <w:rPr>
                <w:sz w:val="18"/>
                <w:szCs w:val="18"/>
              </w:rPr>
              <w:t>Nr. 10</w:t>
            </w:r>
          </w:p>
          <w:p w:rsidR="00B72EED" w:rsidRPr="00094830" w:rsidRDefault="00B72EED" w:rsidP="00546307">
            <w:pPr>
              <w:pStyle w:val="Default"/>
              <w:rPr>
                <w:sz w:val="18"/>
                <w:szCs w:val="18"/>
              </w:rPr>
            </w:pPr>
            <w:r w:rsidRPr="00094830">
              <w:rPr>
                <w:sz w:val="18"/>
                <w:szCs w:val="18"/>
              </w:rPr>
              <w:t>Forældrebestyrelsen håber, at der er sat økonomi af til vikardækning ved kompetenceudvikling af personalet. Det lyder som en meget omfattende indsats.</w:t>
            </w:r>
          </w:p>
        </w:tc>
        <w:tc>
          <w:tcPr>
            <w:tcW w:w="4394" w:type="dxa"/>
          </w:tcPr>
          <w:p w:rsidR="00B72EED" w:rsidRPr="00B72EED" w:rsidRDefault="00B72EED" w:rsidP="007D4B0D">
            <w:pPr>
              <w:rPr>
                <w:rFonts w:ascii="Verdana" w:hAnsi="Verdana"/>
                <w:sz w:val="18"/>
                <w:szCs w:val="18"/>
              </w:rPr>
            </w:pPr>
            <w:r w:rsidRPr="00B72EED">
              <w:rPr>
                <w:rFonts w:ascii="Verdana" w:hAnsi="Verdana"/>
                <w:sz w:val="18"/>
                <w:szCs w:val="18"/>
              </w:rPr>
              <w:t xml:space="preserve">Vi er klar over, at kompetenceudviklingen af pædagogerne vil påvirke den daglige drift, hvorfor </w:t>
            </w:r>
            <w:r w:rsidR="007D4B0D">
              <w:rPr>
                <w:rFonts w:ascii="Verdana" w:hAnsi="Verdana"/>
                <w:sz w:val="18"/>
                <w:szCs w:val="18"/>
              </w:rPr>
              <w:t>det er et særligt fokusfelt i tilrettelæggelsen af kompetenceudviklingsforløbet.</w:t>
            </w:r>
          </w:p>
        </w:tc>
        <w:tc>
          <w:tcPr>
            <w:tcW w:w="2551" w:type="dxa"/>
            <w:vMerge/>
          </w:tcPr>
          <w:p w:rsidR="00B72EED" w:rsidRPr="00094830" w:rsidRDefault="00B72EED" w:rsidP="00546307">
            <w:pPr>
              <w:autoSpaceDE w:val="0"/>
              <w:autoSpaceDN w:val="0"/>
              <w:adjustRightInd w:val="0"/>
              <w:rPr>
                <w:rFonts w:ascii="Verdana" w:hAnsi="Verdana"/>
                <w:sz w:val="18"/>
                <w:szCs w:val="18"/>
              </w:rPr>
            </w:pPr>
          </w:p>
        </w:tc>
      </w:tr>
      <w:tr w:rsidR="00B72EED" w:rsidRPr="00094830" w:rsidTr="005446BB">
        <w:tc>
          <w:tcPr>
            <w:tcW w:w="6771" w:type="dxa"/>
          </w:tcPr>
          <w:p w:rsidR="00B72EED" w:rsidRPr="00094830" w:rsidRDefault="00B72EED" w:rsidP="00546307">
            <w:pPr>
              <w:pStyle w:val="Default"/>
              <w:rPr>
                <w:sz w:val="18"/>
                <w:szCs w:val="18"/>
              </w:rPr>
            </w:pPr>
            <w:r w:rsidRPr="00094830">
              <w:rPr>
                <w:sz w:val="18"/>
                <w:szCs w:val="18"/>
              </w:rPr>
              <w:t>Nr. 04</w:t>
            </w:r>
          </w:p>
          <w:p w:rsidR="00B72EED" w:rsidRPr="00094830" w:rsidRDefault="00B72EED" w:rsidP="00546307">
            <w:pPr>
              <w:autoSpaceDE w:val="0"/>
              <w:autoSpaceDN w:val="0"/>
              <w:adjustRightInd w:val="0"/>
              <w:rPr>
                <w:rFonts w:ascii="Verdana" w:hAnsi="Verdana" w:cs="Verdana"/>
                <w:sz w:val="18"/>
                <w:szCs w:val="18"/>
              </w:rPr>
            </w:pPr>
            <w:r w:rsidRPr="00094830">
              <w:rPr>
                <w:rFonts w:ascii="Verdana" w:hAnsi="Verdana" w:cs="Verdana"/>
                <w:sz w:val="18"/>
                <w:szCs w:val="18"/>
              </w:rPr>
              <w:t>Strategien forudsætter at alle hjem har adgang til internettet og</w:t>
            </w:r>
          </w:p>
          <w:p w:rsidR="00B72EED" w:rsidRPr="00094830" w:rsidRDefault="00B72EED" w:rsidP="00546307">
            <w:pPr>
              <w:pStyle w:val="Default"/>
              <w:rPr>
                <w:sz w:val="18"/>
                <w:szCs w:val="18"/>
              </w:rPr>
            </w:pPr>
            <w:r w:rsidRPr="00094830">
              <w:rPr>
                <w:sz w:val="18"/>
                <w:szCs w:val="18"/>
              </w:rPr>
              <w:t xml:space="preserve">benytter fx forældreintra. Dette er </w:t>
            </w:r>
            <w:r w:rsidRPr="00094830">
              <w:rPr>
                <w:rFonts w:cs="Verdana,Bold"/>
                <w:b/>
                <w:bCs/>
                <w:sz w:val="18"/>
                <w:szCs w:val="18"/>
              </w:rPr>
              <w:t xml:space="preserve">ikke </w:t>
            </w:r>
            <w:r w:rsidRPr="00094830">
              <w:rPr>
                <w:sz w:val="18"/>
                <w:szCs w:val="18"/>
              </w:rPr>
              <w:t>tilfældet.</w:t>
            </w:r>
          </w:p>
        </w:tc>
        <w:tc>
          <w:tcPr>
            <w:tcW w:w="4394" w:type="dxa"/>
          </w:tcPr>
          <w:p w:rsidR="00B72EED" w:rsidRPr="00094830" w:rsidRDefault="007D4B0D" w:rsidP="00B72EED">
            <w:pPr>
              <w:rPr>
                <w:rFonts w:ascii="Verdana" w:hAnsi="Verdana"/>
                <w:sz w:val="18"/>
                <w:szCs w:val="18"/>
              </w:rPr>
            </w:pPr>
            <w:r>
              <w:rPr>
                <w:rFonts w:ascii="Verdana" w:hAnsi="Verdana"/>
                <w:sz w:val="18"/>
                <w:szCs w:val="18"/>
              </w:rPr>
              <w:t xml:space="preserve">ForældreIntra tilbyder </w:t>
            </w:r>
            <w:r w:rsidR="00B72EED" w:rsidRPr="00094830">
              <w:rPr>
                <w:rFonts w:ascii="Verdana" w:hAnsi="Verdana"/>
                <w:sz w:val="18"/>
                <w:szCs w:val="18"/>
              </w:rPr>
              <w:t xml:space="preserve">mulighed for at kommunikere på papir </w:t>
            </w:r>
            <w:r w:rsidR="00B72EED">
              <w:rPr>
                <w:rFonts w:ascii="Verdana" w:hAnsi="Verdana"/>
                <w:sz w:val="18"/>
                <w:szCs w:val="18"/>
              </w:rPr>
              <w:t>til</w:t>
            </w:r>
            <w:r w:rsidR="00B72EED" w:rsidRPr="00094830">
              <w:rPr>
                <w:rFonts w:ascii="Verdana" w:hAnsi="Verdana"/>
                <w:sz w:val="18"/>
                <w:szCs w:val="18"/>
              </w:rPr>
              <w:t xml:space="preserve"> de få</w:t>
            </w:r>
            <w:r w:rsidR="00B72EED">
              <w:rPr>
                <w:rFonts w:ascii="Verdana" w:hAnsi="Verdana"/>
                <w:sz w:val="18"/>
                <w:szCs w:val="18"/>
              </w:rPr>
              <w:t>,</w:t>
            </w:r>
            <w:r w:rsidR="00B72EED" w:rsidRPr="00094830">
              <w:rPr>
                <w:rFonts w:ascii="Verdana" w:hAnsi="Verdana"/>
                <w:sz w:val="18"/>
                <w:szCs w:val="18"/>
              </w:rPr>
              <w:t xml:space="preserve"> der ikke har adgang</w:t>
            </w:r>
          </w:p>
        </w:tc>
        <w:tc>
          <w:tcPr>
            <w:tcW w:w="2551" w:type="dxa"/>
            <w:vMerge/>
          </w:tcPr>
          <w:p w:rsidR="00B72EED" w:rsidRPr="00094830" w:rsidRDefault="00B72EED" w:rsidP="00546307">
            <w:pPr>
              <w:autoSpaceDE w:val="0"/>
              <w:autoSpaceDN w:val="0"/>
              <w:adjustRightInd w:val="0"/>
              <w:rPr>
                <w:rFonts w:ascii="Verdana" w:hAnsi="Verdana"/>
                <w:sz w:val="18"/>
                <w:szCs w:val="18"/>
              </w:rPr>
            </w:pPr>
          </w:p>
        </w:tc>
      </w:tr>
      <w:tr w:rsidR="00F32CFE" w:rsidRPr="00094830" w:rsidTr="005446BB">
        <w:tc>
          <w:tcPr>
            <w:tcW w:w="6771" w:type="dxa"/>
          </w:tcPr>
          <w:p w:rsidR="00F32CFE" w:rsidRPr="00094830" w:rsidRDefault="00F32CFE" w:rsidP="00546307">
            <w:pPr>
              <w:pStyle w:val="Default"/>
              <w:rPr>
                <w:sz w:val="18"/>
                <w:szCs w:val="18"/>
              </w:rPr>
            </w:pPr>
            <w:r w:rsidRPr="00094830">
              <w:rPr>
                <w:sz w:val="18"/>
                <w:szCs w:val="18"/>
              </w:rPr>
              <w:t>Nr. 03</w:t>
            </w:r>
          </w:p>
          <w:p w:rsidR="00F32CFE" w:rsidRPr="00094830" w:rsidRDefault="00F32CFE" w:rsidP="00546307">
            <w:pPr>
              <w:pStyle w:val="Default"/>
              <w:rPr>
                <w:sz w:val="18"/>
                <w:szCs w:val="18"/>
              </w:rPr>
            </w:pPr>
            <w:r w:rsidRPr="00094830">
              <w:rPr>
                <w:sz w:val="18"/>
                <w:szCs w:val="18"/>
              </w:rPr>
              <w:t xml:space="preserve">Skolebestyrelsen hilser den del af digitaliseringsstrategien, der handler om BYOD (Bring Your Own Device) velkommen, men ønsker at der </w:t>
            </w:r>
            <w:r w:rsidR="00B72EED">
              <w:rPr>
                <w:sz w:val="18"/>
                <w:szCs w:val="18"/>
              </w:rPr>
              <w:t>i</w:t>
            </w:r>
            <w:r w:rsidRPr="00094830">
              <w:rPr>
                <w:sz w:val="18"/>
                <w:szCs w:val="18"/>
              </w:rPr>
              <w:t xml:space="preserve">værksættes incitamentstrukturer, i form af gode opbevaringsmu-ligheder eller andet, frem for at der rejses krav om dette. </w:t>
            </w:r>
          </w:p>
          <w:p w:rsidR="00B72EED" w:rsidRDefault="00B72EED" w:rsidP="00546307">
            <w:pPr>
              <w:pStyle w:val="Default"/>
              <w:rPr>
                <w:sz w:val="18"/>
                <w:szCs w:val="18"/>
              </w:rPr>
            </w:pPr>
          </w:p>
          <w:p w:rsidR="00F32CFE" w:rsidRPr="00094830" w:rsidRDefault="00F32CFE" w:rsidP="00546307">
            <w:pPr>
              <w:pStyle w:val="Default"/>
              <w:rPr>
                <w:sz w:val="18"/>
                <w:szCs w:val="18"/>
              </w:rPr>
            </w:pPr>
            <w:r w:rsidRPr="00094830">
              <w:rPr>
                <w:sz w:val="18"/>
                <w:szCs w:val="18"/>
              </w:rPr>
              <w:t>Nr. 07</w:t>
            </w:r>
          </w:p>
          <w:p w:rsidR="00F32CFE" w:rsidRPr="00F32CFE" w:rsidRDefault="00F32CFE" w:rsidP="00546307">
            <w:pPr>
              <w:autoSpaceDE w:val="0"/>
              <w:autoSpaceDN w:val="0"/>
              <w:adjustRightInd w:val="0"/>
              <w:rPr>
                <w:rFonts w:ascii="Verdana" w:hAnsi="Verdana" w:cs="Verdana,Italic"/>
                <w:iCs/>
                <w:sz w:val="18"/>
                <w:szCs w:val="18"/>
              </w:rPr>
            </w:pPr>
            <w:r w:rsidRPr="00094830">
              <w:rPr>
                <w:rFonts w:ascii="Verdana" w:hAnsi="Verdana" w:cs="Verdana,Italic"/>
                <w:iCs/>
                <w:sz w:val="18"/>
                <w:szCs w:val="18"/>
              </w:rPr>
              <w:t xml:space="preserve">Det </w:t>
            </w:r>
            <w:r w:rsidRPr="00F32CFE">
              <w:rPr>
                <w:rFonts w:ascii="Verdana" w:hAnsi="Verdana" w:cs="Verdana,Italic"/>
                <w:iCs/>
                <w:sz w:val="18"/>
                <w:szCs w:val="18"/>
              </w:rPr>
              <w:t>er fornuftigt at understøtte BY</w:t>
            </w:r>
            <w:r>
              <w:rPr>
                <w:rFonts w:ascii="Verdana" w:hAnsi="Verdana" w:cs="Verdana,Italic"/>
                <w:iCs/>
                <w:sz w:val="18"/>
                <w:szCs w:val="18"/>
              </w:rPr>
              <w:t>O</w:t>
            </w:r>
            <w:r w:rsidRPr="00F32CFE">
              <w:rPr>
                <w:rFonts w:ascii="Verdana" w:hAnsi="Verdana" w:cs="Verdana,Italic"/>
                <w:iCs/>
                <w:sz w:val="18"/>
                <w:szCs w:val="18"/>
              </w:rPr>
              <w:t>D gennem incitamentstrukturer, men vi mener ikke der bør stilles krav til forældrene i den forbindelse.</w:t>
            </w:r>
          </w:p>
        </w:tc>
        <w:tc>
          <w:tcPr>
            <w:tcW w:w="4394" w:type="dxa"/>
          </w:tcPr>
          <w:p w:rsidR="00F32CFE" w:rsidRPr="00094830" w:rsidRDefault="00F32CFE" w:rsidP="00546307">
            <w:pPr>
              <w:rPr>
                <w:rFonts w:ascii="Verdana" w:hAnsi="Verdana"/>
                <w:sz w:val="18"/>
                <w:szCs w:val="18"/>
              </w:rPr>
            </w:pPr>
            <w:r w:rsidRPr="00094830">
              <w:rPr>
                <w:rFonts w:ascii="Verdana" w:hAnsi="Verdana"/>
                <w:sz w:val="18"/>
                <w:szCs w:val="18"/>
              </w:rPr>
              <w:t xml:space="preserve">Der er pt. ingen planer om at tilbyde dette, men </w:t>
            </w:r>
            <w:r w:rsidR="002678DB">
              <w:rPr>
                <w:rFonts w:ascii="Verdana" w:hAnsi="Verdana"/>
                <w:sz w:val="18"/>
                <w:szCs w:val="18"/>
              </w:rPr>
              <w:t xml:space="preserve">Skoler og Institutioner </w:t>
            </w:r>
            <w:r w:rsidRPr="00094830">
              <w:rPr>
                <w:rFonts w:ascii="Verdana" w:hAnsi="Verdana"/>
                <w:sz w:val="18"/>
                <w:szCs w:val="18"/>
              </w:rPr>
              <w:t xml:space="preserve">vil anbefale den enkelte skole at tænke det og bruge de tilbud markedet tilbyder om </w:t>
            </w:r>
            <w:r w:rsidR="007D4B0D">
              <w:rPr>
                <w:rFonts w:ascii="Verdana" w:hAnsi="Verdana"/>
                <w:sz w:val="18"/>
                <w:szCs w:val="18"/>
              </w:rPr>
              <w:t>elevskabe m.m. Det er et område,</w:t>
            </w:r>
            <w:r w:rsidRPr="00094830">
              <w:rPr>
                <w:rFonts w:ascii="Verdana" w:hAnsi="Verdana"/>
                <w:sz w:val="18"/>
                <w:szCs w:val="18"/>
              </w:rPr>
              <w:t xml:space="preserve"> </w:t>
            </w:r>
            <w:r w:rsidR="002678DB">
              <w:rPr>
                <w:rFonts w:ascii="Verdana" w:hAnsi="Verdana"/>
                <w:sz w:val="18"/>
                <w:szCs w:val="18"/>
              </w:rPr>
              <w:t xml:space="preserve">der </w:t>
            </w:r>
            <w:r w:rsidRPr="00094830">
              <w:rPr>
                <w:rFonts w:ascii="Verdana" w:hAnsi="Verdana"/>
                <w:sz w:val="18"/>
                <w:szCs w:val="18"/>
              </w:rPr>
              <w:t>bør tænkes ind i en kommende lokal investeringsplan</w:t>
            </w:r>
            <w:r w:rsidR="007D4B0D">
              <w:rPr>
                <w:rFonts w:ascii="Verdana" w:hAnsi="Verdana"/>
                <w:sz w:val="18"/>
                <w:szCs w:val="18"/>
              </w:rPr>
              <w:t>.</w:t>
            </w:r>
            <w:r w:rsidRPr="00094830">
              <w:rPr>
                <w:rFonts w:ascii="Verdana" w:hAnsi="Verdana"/>
                <w:sz w:val="18"/>
                <w:szCs w:val="18"/>
              </w:rPr>
              <w:t xml:space="preserve"> </w:t>
            </w:r>
          </w:p>
          <w:p w:rsidR="00F32CFE" w:rsidRPr="00094830" w:rsidRDefault="00F32CFE" w:rsidP="00546307">
            <w:pPr>
              <w:rPr>
                <w:rFonts w:ascii="Verdana" w:hAnsi="Verdana"/>
                <w:sz w:val="18"/>
                <w:szCs w:val="18"/>
              </w:rPr>
            </w:pPr>
            <w:r w:rsidRPr="00094830">
              <w:rPr>
                <w:rFonts w:ascii="Verdana" w:hAnsi="Verdana"/>
                <w:sz w:val="18"/>
                <w:szCs w:val="18"/>
              </w:rPr>
              <w:t xml:space="preserve">Der stilles ikke krav til BYOD, men forældrene skal opfordres til at børnene medbringer, og så skal de kunne opbevare udstyret i låste skabe i løbet af skoledagen. </w:t>
            </w:r>
          </w:p>
        </w:tc>
        <w:tc>
          <w:tcPr>
            <w:tcW w:w="2551" w:type="dxa"/>
          </w:tcPr>
          <w:p w:rsidR="00F32CFE" w:rsidRPr="00094830" w:rsidRDefault="00F32CFE" w:rsidP="00546307">
            <w:pPr>
              <w:autoSpaceDE w:val="0"/>
              <w:autoSpaceDN w:val="0"/>
              <w:adjustRightInd w:val="0"/>
              <w:rPr>
                <w:rFonts w:ascii="Verdana" w:hAnsi="Verdana"/>
                <w:sz w:val="18"/>
                <w:szCs w:val="18"/>
              </w:rPr>
            </w:pPr>
            <w:r w:rsidRPr="00094830">
              <w:rPr>
                <w:rFonts w:ascii="Verdana" w:hAnsi="Verdana"/>
                <w:sz w:val="18"/>
                <w:szCs w:val="18"/>
              </w:rPr>
              <w:t>Det anbefales ikke, at bemærkningen medfører yderligere tiltag.</w:t>
            </w:r>
          </w:p>
        </w:tc>
      </w:tr>
      <w:tr w:rsidR="00F32CFE" w:rsidRPr="00094830" w:rsidTr="005446BB">
        <w:tc>
          <w:tcPr>
            <w:tcW w:w="6771" w:type="dxa"/>
          </w:tcPr>
          <w:p w:rsidR="00F32CFE" w:rsidRPr="00094830" w:rsidRDefault="00F32CFE" w:rsidP="00546307">
            <w:pPr>
              <w:pStyle w:val="Default"/>
              <w:rPr>
                <w:sz w:val="18"/>
                <w:szCs w:val="18"/>
              </w:rPr>
            </w:pPr>
            <w:r w:rsidRPr="00094830">
              <w:rPr>
                <w:sz w:val="18"/>
                <w:szCs w:val="18"/>
              </w:rPr>
              <w:t>Nr. 06</w:t>
            </w:r>
          </w:p>
          <w:p w:rsidR="00F32CFE" w:rsidRPr="005446BB" w:rsidRDefault="00F32CFE" w:rsidP="005446BB">
            <w:pPr>
              <w:autoSpaceDE w:val="0"/>
              <w:autoSpaceDN w:val="0"/>
              <w:adjustRightInd w:val="0"/>
              <w:rPr>
                <w:rFonts w:ascii="Verdana" w:hAnsi="Verdana" w:cs="Arial"/>
                <w:sz w:val="18"/>
                <w:szCs w:val="18"/>
              </w:rPr>
            </w:pPr>
            <w:r w:rsidRPr="00094830">
              <w:rPr>
                <w:rFonts w:ascii="Verdana" w:hAnsi="Verdana" w:cs="Arial"/>
                <w:sz w:val="18"/>
                <w:szCs w:val="18"/>
              </w:rPr>
              <w:t>Vi tvivler meget på om de ekstra afsatte ressourc</w:t>
            </w:r>
            <w:r w:rsidR="002C295D">
              <w:rPr>
                <w:rFonts w:ascii="Verdana" w:hAnsi="Verdana" w:cs="Arial"/>
                <w:sz w:val="18"/>
                <w:szCs w:val="18"/>
              </w:rPr>
              <w:t xml:space="preserve">er til strategien, 2 mio. til 9 </w:t>
            </w:r>
            <w:r w:rsidRPr="00094830">
              <w:rPr>
                <w:rFonts w:ascii="Verdana" w:hAnsi="Verdana" w:cs="Arial"/>
                <w:sz w:val="18"/>
                <w:szCs w:val="18"/>
              </w:rPr>
              <w:t>skoler, reelt er nok til både at betale og afholde</w:t>
            </w:r>
            <w:r w:rsidR="002C295D">
              <w:rPr>
                <w:rFonts w:ascii="Verdana" w:hAnsi="Verdana" w:cs="Arial"/>
                <w:sz w:val="18"/>
                <w:szCs w:val="18"/>
              </w:rPr>
              <w:t xml:space="preserve"> </w:t>
            </w:r>
            <w:r w:rsidRPr="00094830">
              <w:rPr>
                <w:rFonts w:ascii="Verdana" w:hAnsi="Verdana" w:cs="Arial"/>
                <w:sz w:val="18"/>
                <w:szCs w:val="18"/>
              </w:rPr>
              <w:t>lærerressourcer og de tekniske</w:t>
            </w:r>
            <w:r w:rsidR="002C295D">
              <w:rPr>
                <w:rFonts w:ascii="Verdana" w:hAnsi="Verdana" w:cs="Arial"/>
                <w:sz w:val="18"/>
                <w:szCs w:val="18"/>
              </w:rPr>
              <w:t xml:space="preserve"> </w:t>
            </w:r>
            <w:r w:rsidRPr="00094830">
              <w:rPr>
                <w:rFonts w:ascii="Verdana" w:hAnsi="Verdana" w:cs="Arial"/>
                <w:sz w:val="18"/>
                <w:szCs w:val="18"/>
              </w:rPr>
              <w:t>løsninger som skolerne skal indkøbe.</w:t>
            </w:r>
          </w:p>
        </w:tc>
        <w:tc>
          <w:tcPr>
            <w:tcW w:w="4394" w:type="dxa"/>
          </w:tcPr>
          <w:p w:rsidR="00F32CFE" w:rsidRPr="00094830" w:rsidRDefault="007D4B0D" w:rsidP="00546307">
            <w:pPr>
              <w:rPr>
                <w:rFonts w:ascii="Verdana" w:hAnsi="Verdana"/>
                <w:sz w:val="18"/>
                <w:szCs w:val="18"/>
              </w:rPr>
            </w:pPr>
            <w:r>
              <w:rPr>
                <w:rFonts w:ascii="Verdana" w:hAnsi="Verdana"/>
                <w:sz w:val="18"/>
                <w:szCs w:val="18"/>
              </w:rPr>
              <w:t xml:space="preserve">Skolerne har </w:t>
            </w:r>
            <w:r w:rsidR="00F32CFE" w:rsidRPr="00094830">
              <w:rPr>
                <w:rFonts w:ascii="Verdana" w:hAnsi="Verdana"/>
                <w:sz w:val="18"/>
                <w:szCs w:val="18"/>
              </w:rPr>
              <w:t>økonomi</w:t>
            </w:r>
            <w:r>
              <w:rPr>
                <w:rFonts w:ascii="Verdana" w:hAnsi="Verdana"/>
                <w:sz w:val="18"/>
                <w:szCs w:val="18"/>
              </w:rPr>
              <w:t xml:space="preserve"> til it</w:t>
            </w:r>
            <w:r w:rsidR="00F32CFE" w:rsidRPr="00094830">
              <w:rPr>
                <w:rFonts w:ascii="Verdana" w:hAnsi="Verdana"/>
                <w:sz w:val="18"/>
                <w:szCs w:val="18"/>
              </w:rPr>
              <w:t xml:space="preserve"> og skal finde midler til investering af it via disse midler. De afsatte midler er blot til supplerende investeringer</w:t>
            </w:r>
          </w:p>
        </w:tc>
        <w:tc>
          <w:tcPr>
            <w:tcW w:w="2551" w:type="dxa"/>
          </w:tcPr>
          <w:p w:rsidR="00F32CFE" w:rsidRPr="00094830" w:rsidRDefault="00F32CFE" w:rsidP="00546307">
            <w:pPr>
              <w:autoSpaceDE w:val="0"/>
              <w:autoSpaceDN w:val="0"/>
              <w:adjustRightInd w:val="0"/>
              <w:rPr>
                <w:rFonts w:ascii="Verdana" w:hAnsi="Verdana"/>
                <w:sz w:val="18"/>
                <w:szCs w:val="18"/>
              </w:rPr>
            </w:pPr>
            <w:r w:rsidRPr="00094830">
              <w:rPr>
                <w:rFonts w:ascii="Verdana" w:hAnsi="Verdana"/>
                <w:sz w:val="18"/>
                <w:szCs w:val="18"/>
              </w:rPr>
              <w:t>Det anbefales ikke, at bemærkningen medfører yderligere tiltag.</w:t>
            </w:r>
          </w:p>
        </w:tc>
      </w:tr>
    </w:tbl>
    <w:p w:rsidR="00F32CFE" w:rsidRDefault="00F32CFE">
      <w:pPr>
        <w:rPr>
          <w:rFonts w:asciiTheme="majorHAnsi" w:eastAsiaTheme="majorEastAsia" w:hAnsiTheme="majorHAnsi" w:cstheme="majorBidi"/>
          <w:b/>
          <w:bCs/>
          <w:color w:val="365F91" w:themeColor="accent1" w:themeShade="BF"/>
          <w:sz w:val="28"/>
          <w:szCs w:val="28"/>
        </w:rPr>
      </w:pPr>
    </w:p>
    <w:p w:rsidR="00D3041B" w:rsidRDefault="00D3041B" w:rsidP="00D3041B">
      <w:pPr>
        <w:pStyle w:val="Overskrift1"/>
      </w:pPr>
      <w:r>
        <w:t>Bemærkninger med relation til hardware</w:t>
      </w:r>
      <w:r w:rsidR="001E42F0">
        <w:t xml:space="preserve"> og software</w:t>
      </w:r>
    </w:p>
    <w:tbl>
      <w:tblPr>
        <w:tblStyle w:val="Tabel-Gitter"/>
        <w:tblW w:w="13716" w:type="dxa"/>
        <w:tblLook w:val="04A0"/>
      </w:tblPr>
      <w:tblGrid>
        <w:gridCol w:w="6771"/>
        <w:gridCol w:w="3685"/>
        <w:gridCol w:w="3260"/>
      </w:tblGrid>
      <w:tr w:rsidR="003867B8" w:rsidRPr="00094830" w:rsidTr="00A840B6">
        <w:tc>
          <w:tcPr>
            <w:tcW w:w="6771" w:type="dxa"/>
          </w:tcPr>
          <w:p w:rsidR="003867B8" w:rsidRPr="00094830" w:rsidRDefault="003867B8" w:rsidP="00A840B6">
            <w:pPr>
              <w:rPr>
                <w:rFonts w:ascii="Verdana" w:hAnsi="Verdana"/>
                <w:sz w:val="18"/>
                <w:szCs w:val="18"/>
              </w:rPr>
            </w:pPr>
            <w:r w:rsidRPr="00094830">
              <w:rPr>
                <w:rFonts w:ascii="Verdana" w:hAnsi="Verdana"/>
                <w:sz w:val="18"/>
                <w:szCs w:val="18"/>
              </w:rPr>
              <w:t>Nr 11</w:t>
            </w:r>
          </w:p>
          <w:p w:rsidR="003867B8" w:rsidRPr="00094830" w:rsidRDefault="003867B8" w:rsidP="00A840B6">
            <w:pPr>
              <w:outlineLvl w:val="3"/>
              <w:rPr>
                <w:rFonts w:ascii="Verdana" w:hAnsi="Verdana"/>
                <w:sz w:val="18"/>
                <w:szCs w:val="18"/>
              </w:rPr>
            </w:pPr>
            <w:r w:rsidRPr="00094830">
              <w:rPr>
                <w:rFonts w:ascii="Verdana" w:hAnsi="Verdana"/>
                <w:sz w:val="18"/>
                <w:szCs w:val="18"/>
              </w:rPr>
              <w:t xml:space="preserve">Bekymring over om skolen bliver opdelt i et A og B hold, i strategien om BYOD. Grantofteskolen har forældre med små økonomiske resurser, der ikke kan give deres børn, en computer med i skole. Derfor er det vigtigt, at der også er PC/tablets til rådighed på skolen. - Kunne der tages højde for centralt at finde finansieringsmuligheder for økonomisk pressede familier. </w:t>
            </w:r>
          </w:p>
          <w:p w:rsidR="003867B8" w:rsidRPr="00094830" w:rsidRDefault="003867B8" w:rsidP="00A840B6">
            <w:pPr>
              <w:outlineLvl w:val="3"/>
              <w:rPr>
                <w:rFonts w:ascii="Verdana" w:hAnsi="Verdana"/>
                <w:sz w:val="18"/>
                <w:szCs w:val="18"/>
              </w:rPr>
            </w:pPr>
          </w:p>
          <w:p w:rsidR="003867B8" w:rsidRPr="00094830" w:rsidRDefault="003867B8" w:rsidP="00A840B6">
            <w:pPr>
              <w:outlineLvl w:val="3"/>
              <w:rPr>
                <w:rFonts w:ascii="Verdana" w:hAnsi="Verdana"/>
                <w:sz w:val="18"/>
                <w:szCs w:val="18"/>
              </w:rPr>
            </w:pPr>
            <w:r w:rsidRPr="00094830">
              <w:rPr>
                <w:rFonts w:ascii="Verdana" w:hAnsi="Verdana"/>
                <w:sz w:val="18"/>
                <w:szCs w:val="18"/>
              </w:rPr>
              <w:t>Nr. 04</w:t>
            </w:r>
          </w:p>
          <w:p w:rsidR="003867B8" w:rsidRPr="00094830" w:rsidRDefault="003867B8" w:rsidP="00A840B6">
            <w:pPr>
              <w:autoSpaceDE w:val="0"/>
              <w:autoSpaceDN w:val="0"/>
              <w:adjustRightInd w:val="0"/>
              <w:rPr>
                <w:rFonts w:ascii="Verdana" w:hAnsi="Verdana" w:cs="Verdana"/>
                <w:sz w:val="18"/>
                <w:szCs w:val="18"/>
              </w:rPr>
            </w:pPr>
            <w:r w:rsidRPr="00094830">
              <w:rPr>
                <w:rFonts w:ascii="Verdana" w:hAnsi="Verdana" w:cs="Verdana"/>
                <w:sz w:val="18"/>
                <w:szCs w:val="18"/>
              </w:rPr>
              <w:t xml:space="preserve">Vi </w:t>
            </w:r>
            <w:r w:rsidRPr="00094830">
              <w:rPr>
                <w:rFonts w:ascii="Verdana" w:hAnsi="Verdana" w:cs="Verdana,Bold"/>
                <w:b/>
                <w:bCs/>
                <w:sz w:val="18"/>
                <w:szCs w:val="18"/>
              </w:rPr>
              <w:t xml:space="preserve">frygter </w:t>
            </w:r>
            <w:r w:rsidRPr="00094830">
              <w:rPr>
                <w:rFonts w:ascii="Verdana" w:hAnsi="Verdana" w:cs="Verdana"/>
                <w:sz w:val="18"/>
                <w:szCs w:val="18"/>
              </w:rPr>
              <w:t>en opdeling i A- og B-skoler, fordi der fra skole til</w:t>
            </w:r>
          </w:p>
          <w:p w:rsidR="003867B8" w:rsidRPr="00094830" w:rsidRDefault="003867B8" w:rsidP="00A840B6">
            <w:pPr>
              <w:autoSpaceDE w:val="0"/>
              <w:autoSpaceDN w:val="0"/>
              <w:adjustRightInd w:val="0"/>
              <w:rPr>
                <w:rFonts w:ascii="Verdana" w:hAnsi="Verdana" w:cs="Verdana"/>
                <w:sz w:val="18"/>
                <w:szCs w:val="18"/>
              </w:rPr>
            </w:pPr>
            <w:r w:rsidRPr="00094830">
              <w:rPr>
                <w:rFonts w:ascii="Verdana" w:hAnsi="Verdana" w:cs="Verdana"/>
                <w:sz w:val="18"/>
                <w:szCs w:val="18"/>
              </w:rPr>
              <w:t>skole kan være stor differentiering i hvor mange elever der kan</w:t>
            </w:r>
          </w:p>
          <w:p w:rsidR="003867B8" w:rsidRDefault="003867B8" w:rsidP="00A840B6">
            <w:pPr>
              <w:outlineLvl w:val="3"/>
              <w:rPr>
                <w:rFonts w:ascii="Verdana" w:hAnsi="Verdana" w:cs="Verdana"/>
                <w:sz w:val="18"/>
                <w:szCs w:val="18"/>
              </w:rPr>
            </w:pPr>
            <w:r w:rsidRPr="00094830">
              <w:rPr>
                <w:rFonts w:ascii="Verdana" w:hAnsi="Verdana" w:cs="Verdana"/>
                <w:sz w:val="18"/>
                <w:szCs w:val="18"/>
              </w:rPr>
              <w:t>medbringe eget udstyr, BYOD (bring your own device).</w:t>
            </w:r>
          </w:p>
          <w:p w:rsidR="003867B8" w:rsidRDefault="003867B8" w:rsidP="00A840B6">
            <w:pPr>
              <w:outlineLvl w:val="3"/>
              <w:rPr>
                <w:rFonts w:ascii="Verdana" w:hAnsi="Verdana" w:cs="Verdana"/>
                <w:sz w:val="18"/>
                <w:szCs w:val="18"/>
              </w:rPr>
            </w:pPr>
          </w:p>
          <w:p w:rsidR="003867B8" w:rsidRPr="00094830" w:rsidRDefault="003867B8" w:rsidP="00A840B6">
            <w:pPr>
              <w:rPr>
                <w:rFonts w:ascii="Verdana" w:hAnsi="Verdana"/>
                <w:sz w:val="18"/>
                <w:szCs w:val="18"/>
              </w:rPr>
            </w:pPr>
            <w:r w:rsidRPr="00094830">
              <w:rPr>
                <w:rFonts w:ascii="Verdana" w:hAnsi="Verdana"/>
                <w:sz w:val="18"/>
                <w:szCs w:val="18"/>
              </w:rPr>
              <w:t>Nr. 11</w:t>
            </w:r>
          </w:p>
          <w:p w:rsidR="003867B8" w:rsidRPr="00094830" w:rsidRDefault="003867B8" w:rsidP="00A840B6">
            <w:pPr>
              <w:outlineLvl w:val="3"/>
              <w:rPr>
                <w:rFonts w:ascii="Verdana" w:hAnsi="Verdana"/>
                <w:color w:val="FF0000"/>
                <w:sz w:val="18"/>
                <w:szCs w:val="18"/>
              </w:rPr>
            </w:pPr>
            <w:r w:rsidRPr="00094830">
              <w:rPr>
                <w:rFonts w:ascii="Verdana" w:hAnsi="Verdana"/>
                <w:sz w:val="18"/>
                <w:szCs w:val="18"/>
              </w:rPr>
              <w:t>der bør tænkes på hardware og mærkning der af, og sikringsskabe evt. alarm, fordi dette hardware er attraktivt for indbrudstyve.</w:t>
            </w:r>
          </w:p>
          <w:p w:rsidR="003867B8" w:rsidRPr="00094830" w:rsidRDefault="003867B8" w:rsidP="00A840B6">
            <w:pPr>
              <w:outlineLvl w:val="3"/>
              <w:rPr>
                <w:rFonts w:ascii="Verdana" w:hAnsi="Verdana"/>
                <w:sz w:val="18"/>
                <w:szCs w:val="18"/>
              </w:rPr>
            </w:pPr>
          </w:p>
        </w:tc>
        <w:tc>
          <w:tcPr>
            <w:tcW w:w="3685" w:type="dxa"/>
          </w:tcPr>
          <w:p w:rsidR="007D4B0D" w:rsidRDefault="007D4B0D" w:rsidP="00A840B6">
            <w:pPr>
              <w:rPr>
                <w:rFonts w:ascii="Verdana" w:hAnsi="Verdana"/>
                <w:sz w:val="18"/>
                <w:szCs w:val="18"/>
              </w:rPr>
            </w:pPr>
          </w:p>
          <w:p w:rsidR="003867B8" w:rsidRDefault="003867B8" w:rsidP="00A840B6">
            <w:pPr>
              <w:rPr>
                <w:rFonts w:ascii="Verdana" w:hAnsi="Verdana"/>
                <w:sz w:val="18"/>
                <w:szCs w:val="18"/>
              </w:rPr>
            </w:pPr>
            <w:r w:rsidRPr="00094830">
              <w:rPr>
                <w:rFonts w:ascii="Verdana" w:hAnsi="Verdana"/>
                <w:sz w:val="18"/>
                <w:szCs w:val="18"/>
              </w:rPr>
              <w:t>Punktet er særdeles relevant. Skoler og Institutioner vil anbefale, at bemærkningen medtænkes i en</w:t>
            </w:r>
            <w:r>
              <w:rPr>
                <w:rFonts w:ascii="Verdana" w:hAnsi="Verdana"/>
                <w:sz w:val="18"/>
                <w:szCs w:val="18"/>
              </w:rPr>
              <w:t xml:space="preserve"> eventuelt </w:t>
            </w:r>
            <w:r w:rsidRPr="00094830">
              <w:rPr>
                <w:rFonts w:ascii="Verdana" w:hAnsi="Verdana"/>
                <w:sz w:val="18"/>
                <w:szCs w:val="18"/>
              </w:rPr>
              <w:t xml:space="preserve">fremtidig økonomisk vurdering. </w:t>
            </w:r>
          </w:p>
          <w:p w:rsidR="003867B8" w:rsidRDefault="003867B8" w:rsidP="00A840B6">
            <w:pPr>
              <w:rPr>
                <w:rFonts w:ascii="Verdana" w:hAnsi="Verdana"/>
                <w:sz w:val="18"/>
                <w:szCs w:val="18"/>
              </w:rPr>
            </w:pPr>
          </w:p>
          <w:p w:rsidR="003867B8" w:rsidRDefault="003867B8" w:rsidP="00A840B6">
            <w:pPr>
              <w:rPr>
                <w:rFonts w:ascii="Verdana" w:hAnsi="Verdana"/>
                <w:sz w:val="18"/>
                <w:szCs w:val="18"/>
              </w:rPr>
            </w:pPr>
          </w:p>
          <w:p w:rsidR="003867B8" w:rsidRDefault="003867B8" w:rsidP="00A840B6">
            <w:pPr>
              <w:rPr>
                <w:rFonts w:ascii="Verdana" w:hAnsi="Verdana"/>
                <w:sz w:val="18"/>
                <w:szCs w:val="18"/>
              </w:rPr>
            </w:pPr>
          </w:p>
          <w:p w:rsidR="003867B8" w:rsidRDefault="003867B8" w:rsidP="00A840B6">
            <w:pPr>
              <w:rPr>
                <w:rFonts w:ascii="Verdana" w:hAnsi="Verdana"/>
                <w:sz w:val="18"/>
                <w:szCs w:val="18"/>
              </w:rPr>
            </w:pPr>
          </w:p>
          <w:p w:rsidR="003867B8" w:rsidRDefault="003867B8" w:rsidP="00A840B6">
            <w:pPr>
              <w:rPr>
                <w:rFonts w:ascii="Verdana" w:hAnsi="Verdana"/>
                <w:sz w:val="18"/>
                <w:szCs w:val="18"/>
              </w:rPr>
            </w:pPr>
          </w:p>
          <w:p w:rsidR="003867B8" w:rsidRDefault="003867B8" w:rsidP="00A840B6">
            <w:pPr>
              <w:rPr>
                <w:rFonts w:ascii="Verdana" w:hAnsi="Verdana"/>
                <w:sz w:val="18"/>
                <w:szCs w:val="18"/>
              </w:rPr>
            </w:pPr>
          </w:p>
          <w:p w:rsidR="003867B8" w:rsidRDefault="003867B8" w:rsidP="00A840B6">
            <w:pPr>
              <w:rPr>
                <w:rFonts w:ascii="Verdana" w:hAnsi="Verdana"/>
                <w:sz w:val="18"/>
                <w:szCs w:val="18"/>
              </w:rPr>
            </w:pPr>
          </w:p>
          <w:p w:rsidR="003867B8" w:rsidRDefault="003867B8" w:rsidP="00A840B6">
            <w:pPr>
              <w:rPr>
                <w:rFonts w:ascii="Verdana" w:hAnsi="Verdana"/>
                <w:sz w:val="18"/>
                <w:szCs w:val="18"/>
              </w:rPr>
            </w:pPr>
          </w:p>
          <w:p w:rsidR="003867B8" w:rsidRPr="00094830" w:rsidRDefault="003867B8" w:rsidP="00A840B6">
            <w:pPr>
              <w:rPr>
                <w:rFonts w:ascii="Verdana" w:hAnsi="Verdana"/>
                <w:sz w:val="18"/>
                <w:szCs w:val="18"/>
              </w:rPr>
            </w:pPr>
            <w:r w:rsidRPr="00094830">
              <w:rPr>
                <w:rFonts w:ascii="Verdana" w:hAnsi="Verdana"/>
                <w:sz w:val="18"/>
                <w:szCs w:val="18"/>
              </w:rPr>
              <w:t xml:space="preserve">Mærkning og sikring finder allerede sted. Den enkelte skole har dog ansvar for at indkøbe dette i forbindelse med </w:t>
            </w:r>
            <w:r w:rsidR="007D4B0D">
              <w:rPr>
                <w:rFonts w:ascii="Verdana" w:hAnsi="Verdana"/>
                <w:sz w:val="18"/>
                <w:szCs w:val="18"/>
              </w:rPr>
              <w:t>, at de</w:t>
            </w:r>
            <w:r w:rsidRPr="00094830">
              <w:rPr>
                <w:rFonts w:ascii="Verdana" w:hAnsi="Verdana"/>
                <w:sz w:val="18"/>
                <w:szCs w:val="18"/>
              </w:rPr>
              <w:t xml:space="preserve"> investerer i en forøgelse af digitale enheder.</w:t>
            </w:r>
          </w:p>
        </w:tc>
        <w:tc>
          <w:tcPr>
            <w:tcW w:w="3260" w:type="dxa"/>
            <w:vMerge w:val="restart"/>
          </w:tcPr>
          <w:p w:rsidR="007D4B0D" w:rsidRDefault="007D4B0D" w:rsidP="00A840B6">
            <w:pPr>
              <w:rPr>
                <w:rFonts w:ascii="Verdana" w:hAnsi="Verdana"/>
                <w:sz w:val="18"/>
                <w:szCs w:val="18"/>
              </w:rPr>
            </w:pPr>
          </w:p>
          <w:p w:rsidR="007D4B0D" w:rsidRDefault="007D4B0D" w:rsidP="00A840B6">
            <w:pPr>
              <w:rPr>
                <w:rFonts w:ascii="Verdana" w:hAnsi="Verdana"/>
                <w:sz w:val="18"/>
                <w:szCs w:val="18"/>
              </w:rPr>
            </w:pPr>
          </w:p>
          <w:p w:rsidR="003867B8" w:rsidRPr="00094830" w:rsidRDefault="003867B8" w:rsidP="00A840B6">
            <w:pPr>
              <w:rPr>
                <w:rFonts w:ascii="Verdana" w:hAnsi="Verdana"/>
                <w:sz w:val="18"/>
                <w:szCs w:val="18"/>
              </w:rPr>
            </w:pPr>
            <w:r w:rsidRPr="00094830">
              <w:rPr>
                <w:rFonts w:ascii="Verdana" w:hAnsi="Verdana"/>
                <w:sz w:val="18"/>
                <w:szCs w:val="18"/>
              </w:rPr>
              <w:t>Det anbefales ikke, at bemærkningen medfører yderligere tiltag.</w:t>
            </w:r>
          </w:p>
          <w:p w:rsidR="003867B8" w:rsidRPr="00094830" w:rsidRDefault="003867B8" w:rsidP="00A840B6">
            <w:pPr>
              <w:rPr>
                <w:rFonts w:ascii="Verdana" w:hAnsi="Verdana"/>
                <w:sz w:val="18"/>
                <w:szCs w:val="18"/>
              </w:rPr>
            </w:pPr>
          </w:p>
        </w:tc>
      </w:tr>
      <w:tr w:rsidR="003867B8" w:rsidRPr="00094830" w:rsidTr="00A840B6">
        <w:tc>
          <w:tcPr>
            <w:tcW w:w="6771" w:type="dxa"/>
          </w:tcPr>
          <w:p w:rsidR="003867B8" w:rsidRPr="00094830" w:rsidRDefault="003867B8" w:rsidP="00A840B6">
            <w:pPr>
              <w:rPr>
                <w:rFonts w:ascii="Verdana" w:hAnsi="Verdana"/>
                <w:sz w:val="18"/>
                <w:szCs w:val="18"/>
              </w:rPr>
            </w:pPr>
            <w:r w:rsidRPr="00094830">
              <w:rPr>
                <w:rFonts w:ascii="Verdana" w:hAnsi="Verdana"/>
                <w:sz w:val="18"/>
                <w:szCs w:val="18"/>
              </w:rPr>
              <w:t>Nr 11</w:t>
            </w:r>
          </w:p>
          <w:p w:rsidR="003867B8" w:rsidRPr="00094830" w:rsidRDefault="003867B8" w:rsidP="00A840B6">
            <w:pPr>
              <w:outlineLvl w:val="3"/>
              <w:rPr>
                <w:rFonts w:ascii="Verdana" w:hAnsi="Verdana"/>
                <w:sz w:val="18"/>
                <w:szCs w:val="18"/>
              </w:rPr>
            </w:pPr>
            <w:r w:rsidRPr="00094830">
              <w:rPr>
                <w:rFonts w:ascii="Verdana" w:hAnsi="Verdana"/>
                <w:sz w:val="18"/>
                <w:szCs w:val="18"/>
              </w:rPr>
              <w:t>Det skal sikres, at BFO’er inddrages i vidensdeling omkring brug, samt etablering af sikringsskabe/opbevaring.</w:t>
            </w:r>
          </w:p>
          <w:p w:rsidR="003867B8" w:rsidRPr="00094830" w:rsidRDefault="003867B8" w:rsidP="00A840B6">
            <w:pPr>
              <w:rPr>
                <w:rFonts w:ascii="Verdana" w:hAnsi="Verdana"/>
                <w:sz w:val="18"/>
                <w:szCs w:val="18"/>
              </w:rPr>
            </w:pPr>
          </w:p>
        </w:tc>
        <w:tc>
          <w:tcPr>
            <w:tcW w:w="3685" w:type="dxa"/>
          </w:tcPr>
          <w:p w:rsidR="003867B8" w:rsidRPr="00094830" w:rsidRDefault="003867B8" w:rsidP="00A840B6">
            <w:pPr>
              <w:rPr>
                <w:rFonts w:ascii="Verdana" w:hAnsi="Verdana"/>
                <w:sz w:val="18"/>
                <w:szCs w:val="18"/>
              </w:rPr>
            </w:pPr>
            <w:r w:rsidRPr="00094830">
              <w:rPr>
                <w:rFonts w:ascii="Verdana" w:hAnsi="Verdana"/>
                <w:sz w:val="18"/>
                <w:szCs w:val="18"/>
              </w:rPr>
              <w:t>Der er pt. ikke tænkt midler til BFO og sikringsskabe. BFO-personalet</w:t>
            </w:r>
            <w:r w:rsidR="007D4B0D">
              <w:rPr>
                <w:rFonts w:ascii="Verdana" w:hAnsi="Verdana"/>
                <w:sz w:val="18"/>
                <w:szCs w:val="18"/>
              </w:rPr>
              <w:t xml:space="preserve"> kan </w:t>
            </w:r>
            <w:r w:rsidRPr="00094830">
              <w:rPr>
                <w:rFonts w:ascii="Verdana" w:hAnsi="Verdana"/>
                <w:sz w:val="18"/>
                <w:szCs w:val="18"/>
              </w:rPr>
              <w:t>b</w:t>
            </w:r>
            <w:r w:rsidR="007D4B0D">
              <w:rPr>
                <w:rFonts w:ascii="Verdana" w:hAnsi="Verdana"/>
                <w:sz w:val="18"/>
                <w:szCs w:val="18"/>
              </w:rPr>
              <w:t>enytte PLC og indgår i medarbejderteam</w:t>
            </w:r>
            <w:r w:rsidRPr="00094830">
              <w:rPr>
                <w:rFonts w:ascii="Verdana" w:hAnsi="Verdana"/>
                <w:sz w:val="18"/>
                <w:szCs w:val="18"/>
              </w:rPr>
              <w:t>, så videndeling vil også ske for dem.</w:t>
            </w:r>
          </w:p>
        </w:tc>
        <w:tc>
          <w:tcPr>
            <w:tcW w:w="3260" w:type="dxa"/>
            <w:vMerge/>
          </w:tcPr>
          <w:p w:rsidR="003867B8" w:rsidRPr="00094830" w:rsidRDefault="003867B8" w:rsidP="00A840B6">
            <w:pPr>
              <w:rPr>
                <w:rFonts w:ascii="Verdana" w:hAnsi="Verdana"/>
                <w:sz w:val="18"/>
                <w:szCs w:val="18"/>
              </w:rPr>
            </w:pPr>
          </w:p>
        </w:tc>
      </w:tr>
      <w:tr w:rsidR="003867B8" w:rsidRPr="00094830" w:rsidTr="00A840B6">
        <w:tc>
          <w:tcPr>
            <w:tcW w:w="6771" w:type="dxa"/>
          </w:tcPr>
          <w:p w:rsidR="003867B8" w:rsidRPr="00094830" w:rsidRDefault="003867B8" w:rsidP="00A840B6">
            <w:pPr>
              <w:rPr>
                <w:rFonts w:ascii="Verdana" w:hAnsi="Verdana"/>
                <w:sz w:val="18"/>
                <w:szCs w:val="18"/>
              </w:rPr>
            </w:pPr>
            <w:r w:rsidRPr="00094830">
              <w:rPr>
                <w:rFonts w:ascii="Verdana" w:hAnsi="Verdana"/>
                <w:sz w:val="18"/>
                <w:szCs w:val="18"/>
              </w:rPr>
              <w:t>Nr 11</w:t>
            </w:r>
          </w:p>
          <w:p w:rsidR="003867B8" w:rsidRPr="00094830" w:rsidRDefault="003867B8" w:rsidP="00A840B6">
            <w:pPr>
              <w:outlineLvl w:val="3"/>
              <w:rPr>
                <w:rFonts w:ascii="Verdana" w:hAnsi="Verdana"/>
                <w:sz w:val="18"/>
                <w:szCs w:val="18"/>
              </w:rPr>
            </w:pPr>
            <w:r w:rsidRPr="00094830">
              <w:rPr>
                <w:rFonts w:ascii="Verdana" w:hAnsi="Verdana"/>
                <w:sz w:val="18"/>
                <w:szCs w:val="18"/>
              </w:rPr>
              <w:t>Eksempler på emner der også kan inddrages (uddrag af høringssvaret):</w:t>
            </w:r>
          </w:p>
          <w:p w:rsidR="003867B8" w:rsidRPr="00094830" w:rsidRDefault="003867B8" w:rsidP="00A840B6">
            <w:pPr>
              <w:outlineLvl w:val="3"/>
              <w:rPr>
                <w:rFonts w:ascii="Verdana" w:hAnsi="Verdana"/>
                <w:sz w:val="18"/>
                <w:szCs w:val="18"/>
              </w:rPr>
            </w:pPr>
            <w:r w:rsidRPr="00094830">
              <w:rPr>
                <w:rFonts w:ascii="Verdana" w:hAnsi="Verdana"/>
                <w:sz w:val="18"/>
                <w:szCs w:val="18"/>
              </w:rPr>
              <w:t xml:space="preserve">Elev-Skabe til udstyr </w:t>
            </w:r>
          </w:p>
          <w:p w:rsidR="003867B8" w:rsidRPr="00094830" w:rsidRDefault="003867B8" w:rsidP="00A840B6">
            <w:pPr>
              <w:outlineLvl w:val="3"/>
              <w:rPr>
                <w:rFonts w:ascii="Verdana" w:hAnsi="Verdana"/>
                <w:sz w:val="18"/>
                <w:szCs w:val="18"/>
              </w:rPr>
            </w:pPr>
            <w:r w:rsidRPr="00094830">
              <w:rPr>
                <w:rFonts w:ascii="Verdana" w:hAnsi="Verdana"/>
                <w:sz w:val="18"/>
                <w:szCs w:val="18"/>
              </w:rPr>
              <w:t>Pod cast, Web meeting - med en kombination af web camera projekter, ip telefoni, google+, eller Skype</w:t>
            </w:r>
          </w:p>
          <w:p w:rsidR="003867B8" w:rsidRPr="00094830" w:rsidRDefault="003867B8" w:rsidP="00A840B6">
            <w:pPr>
              <w:outlineLvl w:val="3"/>
              <w:rPr>
                <w:rFonts w:ascii="Verdana" w:hAnsi="Verdana"/>
                <w:sz w:val="18"/>
                <w:szCs w:val="18"/>
              </w:rPr>
            </w:pPr>
            <w:r w:rsidRPr="00094830">
              <w:rPr>
                <w:rFonts w:ascii="Verdana" w:hAnsi="Verdana"/>
                <w:sz w:val="18"/>
                <w:szCs w:val="18"/>
              </w:rPr>
              <w:t>e-leaning – Silkeborg data (sd.dk) har gode erfaringer der evt. kan bruges.</w:t>
            </w:r>
          </w:p>
          <w:p w:rsidR="003867B8" w:rsidRPr="00094830" w:rsidRDefault="003867B8" w:rsidP="00A840B6">
            <w:pPr>
              <w:rPr>
                <w:rFonts w:ascii="Verdana" w:hAnsi="Verdana"/>
                <w:sz w:val="18"/>
                <w:szCs w:val="18"/>
              </w:rPr>
            </w:pPr>
          </w:p>
        </w:tc>
        <w:tc>
          <w:tcPr>
            <w:tcW w:w="3685" w:type="dxa"/>
          </w:tcPr>
          <w:p w:rsidR="007D4B0D" w:rsidRDefault="007D4B0D" w:rsidP="00A840B6">
            <w:pPr>
              <w:rPr>
                <w:rFonts w:ascii="Verdana" w:hAnsi="Verdana"/>
                <w:sz w:val="18"/>
                <w:szCs w:val="18"/>
              </w:rPr>
            </w:pPr>
          </w:p>
          <w:p w:rsidR="003867B8" w:rsidRPr="00094830" w:rsidRDefault="007D4B0D" w:rsidP="00A840B6">
            <w:pPr>
              <w:rPr>
                <w:rFonts w:ascii="Verdana" w:hAnsi="Verdana"/>
                <w:sz w:val="18"/>
                <w:szCs w:val="18"/>
              </w:rPr>
            </w:pPr>
            <w:r>
              <w:rPr>
                <w:rFonts w:ascii="Verdana" w:hAnsi="Verdana"/>
                <w:sz w:val="18"/>
                <w:szCs w:val="18"/>
              </w:rPr>
              <w:t xml:space="preserve">Eksemplerne er gode, og </w:t>
            </w:r>
            <w:r w:rsidR="003867B8" w:rsidRPr="00094830">
              <w:rPr>
                <w:rFonts w:ascii="Verdana" w:hAnsi="Verdana"/>
                <w:sz w:val="18"/>
                <w:szCs w:val="18"/>
              </w:rPr>
              <w:t>det er eksempler der alle k</w:t>
            </w:r>
            <w:r>
              <w:rPr>
                <w:rFonts w:ascii="Verdana" w:hAnsi="Verdana"/>
                <w:sz w:val="18"/>
                <w:szCs w:val="18"/>
              </w:rPr>
              <w:t xml:space="preserve">an indgå i en lokal strategi, men </w:t>
            </w:r>
            <w:r w:rsidR="003867B8" w:rsidRPr="00094830">
              <w:rPr>
                <w:rFonts w:ascii="Verdana" w:hAnsi="Verdana"/>
                <w:sz w:val="18"/>
                <w:szCs w:val="18"/>
              </w:rPr>
              <w:t xml:space="preserve">ikke i en overordnet strategi for hele kommunen. </w:t>
            </w:r>
          </w:p>
        </w:tc>
        <w:tc>
          <w:tcPr>
            <w:tcW w:w="3260" w:type="dxa"/>
            <w:vMerge/>
          </w:tcPr>
          <w:p w:rsidR="003867B8" w:rsidRPr="00094830" w:rsidRDefault="003867B8" w:rsidP="00A840B6">
            <w:pPr>
              <w:rPr>
                <w:rFonts w:ascii="Verdana" w:hAnsi="Verdana"/>
                <w:sz w:val="18"/>
                <w:szCs w:val="18"/>
              </w:rPr>
            </w:pPr>
          </w:p>
        </w:tc>
      </w:tr>
      <w:tr w:rsidR="003867B8" w:rsidRPr="00094830" w:rsidTr="00A840B6">
        <w:tc>
          <w:tcPr>
            <w:tcW w:w="6771" w:type="dxa"/>
          </w:tcPr>
          <w:p w:rsidR="003867B8" w:rsidRPr="00094830" w:rsidRDefault="003867B8" w:rsidP="00A840B6">
            <w:pPr>
              <w:outlineLvl w:val="3"/>
              <w:rPr>
                <w:rFonts w:ascii="Verdana" w:hAnsi="Verdana"/>
                <w:sz w:val="18"/>
                <w:szCs w:val="18"/>
              </w:rPr>
            </w:pPr>
            <w:r w:rsidRPr="00094830">
              <w:rPr>
                <w:rFonts w:ascii="Verdana" w:hAnsi="Verdana"/>
                <w:sz w:val="18"/>
                <w:szCs w:val="18"/>
              </w:rPr>
              <w:t>Nr 11:</w:t>
            </w:r>
          </w:p>
          <w:p w:rsidR="003867B8" w:rsidRPr="00094830" w:rsidRDefault="003867B8" w:rsidP="00A840B6">
            <w:pPr>
              <w:outlineLvl w:val="3"/>
              <w:rPr>
                <w:rFonts w:ascii="Verdana" w:hAnsi="Verdana"/>
                <w:sz w:val="18"/>
                <w:szCs w:val="18"/>
              </w:rPr>
            </w:pPr>
            <w:r w:rsidRPr="00094830">
              <w:rPr>
                <w:rFonts w:ascii="Verdana" w:hAnsi="Verdana"/>
                <w:sz w:val="18"/>
                <w:szCs w:val="18"/>
              </w:rPr>
              <w:t>Digital mobning – bør indgå i løbende i undervisningen i alle trin.</w:t>
            </w:r>
          </w:p>
          <w:p w:rsidR="003867B8" w:rsidRDefault="003867B8" w:rsidP="00A840B6">
            <w:pPr>
              <w:outlineLvl w:val="3"/>
              <w:rPr>
                <w:rFonts w:ascii="Verdana" w:hAnsi="Verdana"/>
                <w:sz w:val="18"/>
                <w:szCs w:val="18"/>
              </w:rPr>
            </w:pPr>
            <w:r w:rsidRPr="00094830">
              <w:rPr>
                <w:rFonts w:ascii="Verdana" w:hAnsi="Verdana"/>
                <w:sz w:val="18"/>
                <w:szCs w:val="18"/>
              </w:rPr>
              <w:t xml:space="preserve">Netfilter, Video overvågning </w:t>
            </w:r>
          </w:p>
          <w:p w:rsidR="007D4B0D" w:rsidRPr="00094830" w:rsidRDefault="007D4B0D" w:rsidP="00A840B6">
            <w:pPr>
              <w:outlineLvl w:val="3"/>
              <w:rPr>
                <w:rFonts w:ascii="Verdana" w:hAnsi="Verdana"/>
                <w:sz w:val="18"/>
                <w:szCs w:val="18"/>
              </w:rPr>
            </w:pPr>
          </w:p>
          <w:p w:rsidR="003867B8" w:rsidRPr="00094830" w:rsidRDefault="003867B8" w:rsidP="00A840B6">
            <w:pPr>
              <w:rPr>
                <w:rFonts w:ascii="Verdana" w:hAnsi="Verdana"/>
                <w:sz w:val="18"/>
                <w:szCs w:val="18"/>
              </w:rPr>
            </w:pPr>
          </w:p>
        </w:tc>
        <w:tc>
          <w:tcPr>
            <w:tcW w:w="3685" w:type="dxa"/>
          </w:tcPr>
          <w:p w:rsidR="007D4B0D" w:rsidRDefault="007D4B0D" w:rsidP="00A840B6">
            <w:pPr>
              <w:rPr>
                <w:rFonts w:ascii="Verdana" w:hAnsi="Verdana"/>
                <w:sz w:val="18"/>
                <w:szCs w:val="18"/>
              </w:rPr>
            </w:pPr>
          </w:p>
          <w:p w:rsidR="003867B8" w:rsidRPr="00094830" w:rsidRDefault="007D4B0D" w:rsidP="00A840B6">
            <w:pPr>
              <w:rPr>
                <w:rFonts w:ascii="Verdana" w:hAnsi="Verdana"/>
                <w:sz w:val="18"/>
                <w:szCs w:val="18"/>
              </w:rPr>
            </w:pPr>
            <w:r>
              <w:rPr>
                <w:rFonts w:ascii="Verdana" w:hAnsi="Verdana"/>
                <w:sz w:val="18"/>
                <w:szCs w:val="18"/>
              </w:rPr>
              <w:t xml:space="preserve">Dette indgår i overbegrebet </w:t>
            </w:r>
            <w:r w:rsidR="003867B8" w:rsidRPr="00094830">
              <w:rPr>
                <w:rFonts w:ascii="Verdana" w:hAnsi="Verdana"/>
                <w:sz w:val="18"/>
                <w:szCs w:val="18"/>
              </w:rPr>
              <w:t xml:space="preserve">digital dannelse. Det handler bl.a. om fornuftig færden på nettet og brug af sociale medier. </w:t>
            </w:r>
          </w:p>
        </w:tc>
        <w:tc>
          <w:tcPr>
            <w:tcW w:w="3260" w:type="dxa"/>
            <w:vMerge/>
          </w:tcPr>
          <w:p w:rsidR="003867B8" w:rsidRPr="00094830" w:rsidRDefault="003867B8" w:rsidP="00A840B6">
            <w:pPr>
              <w:rPr>
                <w:rFonts w:ascii="Verdana" w:hAnsi="Verdana"/>
                <w:sz w:val="18"/>
                <w:szCs w:val="18"/>
              </w:rPr>
            </w:pPr>
          </w:p>
        </w:tc>
      </w:tr>
      <w:tr w:rsidR="00A840B6" w:rsidRPr="00094830" w:rsidTr="00A840B6">
        <w:tc>
          <w:tcPr>
            <w:tcW w:w="6771" w:type="dxa"/>
          </w:tcPr>
          <w:p w:rsidR="00A840B6" w:rsidRPr="00094830" w:rsidRDefault="00A840B6" w:rsidP="00A840B6">
            <w:pPr>
              <w:outlineLvl w:val="3"/>
              <w:rPr>
                <w:rFonts w:ascii="Verdana" w:hAnsi="Verdana"/>
                <w:sz w:val="18"/>
                <w:szCs w:val="18"/>
              </w:rPr>
            </w:pPr>
            <w:r w:rsidRPr="00094830">
              <w:rPr>
                <w:rFonts w:ascii="Verdana" w:hAnsi="Verdana"/>
                <w:sz w:val="18"/>
                <w:szCs w:val="18"/>
              </w:rPr>
              <w:t>Nr. 02</w:t>
            </w:r>
          </w:p>
          <w:p w:rsidR="00A840B6" w:rsidRPr="00094830" w:rsidRDefault="00A840B6" w:rsidP="00A840B6">
            <w:pPr>
              <w:autoSpaceDE w:val="0"/>
              <w:autoSpaceDN w:val="0"/>
              <w:adjustRightInd w:val="0"/>
              <w:rPr>
                <w:rFonts w:ascii="Verdana" w:hAnsi="Verdana" w:cs="Verdana"/>
                <w:sz w:val="18"/>
                <w:szCs w:val="18"/>
              </w:rPr>
            </w:pPr>
            <w:r w:rsidRPr="00094830">
              <w:rPr>
                <w:rFonts w:ascii="Verdana" w:hAnsi="Verdana" w:cs="Verdana"/>
                <w:sz w:val="18"/>
                <w:szCs w:val="18"/>
              </w:rPr>
              <w:t>Målene som er defineret er klare og tydelige, men der er behov for en definition af målene</w:t>
            </w:r>
            <w:r>
              <w:rPr>
                <w:rFonts w:ascii="Verdana" w:hAnsi="Verdana" w:cs="Verdana"/>
                <w:sz w:val="18"/>
                <w:szCs w:val="18"/>
              </w:rPr>
              <w:t xml:space="preserve"> </w:t>
            </w:r>
            <w:r w:rsidRPr="00094830">
              <w:rPr>
                <w:rFonts w:ascii="Verdana" w:hAnsi="Verdana" w:cs="Verdana"/>
                <w:sz w:val="18"/>
                <w:szCs w:val="18"/>
              </w:rPr>
              <w:t>for Dagplejen, da pasningen foregår i de enkelte dagplejehjem og ikke i en institution.</w:t>
            </w:r>
          </w:p>
          <w:p w:rsidR="00A840B6" w:rsidRPr="00094830" w:rsidRDefault="00A840B6" w:rsidP="00A840B6">
            <w:pPr>
              <w:autoSpaceDE w:val="0"/>
              <w:autoSpaceDN w:val="0"/>
              <w:adjustRightInd w:val="0"/>
              <w:rPr>
                <w:rFonts w:ascii="Verdana" w:hAnsi="Verdana" w:cs="Verdana"/>
                <w:sz w:val="18"/>
                <w:szCs w:val="18"/>
              </w:rPr>
            </w:pPr>
            <w:r w:rsidRPr="00094830">
              <w:rPr>
                <w:rFonts w:ascii="Verdana" w:hAnsi="Verdana" w:cs="Verdana"/>
                <w:sz w:val="18"/>
                <w:szCs w:val="18"/>
              </w:rPr>
              <w:t>”Børn skal have adgang til materialer, redskaber og moderne medier, herunder IT, og skal inddrages i læreplansarbejdet.</w:t>
            </w:r>
          </w:p>
          <w:p w:rsidR="00A840B6" w:rsidRPr="00B311A1" w:rsidRDefault="00A840B6" w:rsidP="00A840B6">
            <w:pPr>
              <w:autoSpaceDE w:val="0"/>
              <w:autoSpaceDN w:val="0"/>
              <w:adjustRightInd w:val="0"/>
              <w:rPr>
                <w:rFonts w:ascii="Verdana" w:hAnsi="Verdana" w:cs="Verdana"/>
                <w:sz w:val="18"/>
                <w:szCs w:val="18"/>
              </w:rPr>
            </w:pPr>
            <w:r w:rsidRPr="00094830">
              <w:rPr>
                <w:rFonts w:ascii="Verdana" w:hAnsi="Verdana" w:cs="Verdana"/>
                <w:sz w:val="18"/>
                <w:szCs w:val="18"/>
              </w:rPr>
              <w:t>De digitale medier skal indgå som en integreret del af børnenes hverdag.”</w:t>
            </w:r>
            <w:r>
              <w:rPr>
                <w:rFonts w:ascii="Verdana" w:hAnsi="Verdana" w:cs="Verdana"/>
                <w:sz w:val="18"/>
                <w:szCs w:val="18"/>
              </w:rPr>
              <w:t xml:space="preserve"> </w:t>
            </w:r>
            <w:r w:rsidRPr="00094830">
              <w:rPr>
                <w:rFonts w:ascii="Verdana" w:hAnsi="Verdana" w:cs="Verdana"/>
                <w:sz w:val="18"/>
                <w:szCs w:val="18"/>
              </w:rPr>
              <w:t>”institutionen skal have elektroniske skærme, hvor der er tydelig kommunikation om barnets</w:t>
            </w:r>
            <w:r>
              <w:rPr>
                <w:rFonts w:ascii="Verdana" w:hAnsi="Verdana" w:cs="Verdana"/>
                <w:sz w:val="18"/>
                <w:szCs w:val="18"/>
              </w:rPr>
              <w:t xml:space="preserve"> </w:t>
            </w:r>
            <w:r w:rsidRPr="00094830">
              <w:rPr>
                <w:rFonts w:ascii="Verdana" w:hAnsi="Verdana" w:cs="Verdana"/>
                <w:sz w:val="18"/>
                <w:szCs w:val="18"/>
              </w:rPr>
              <w:t>dagligdag”</w:t>
            </w:r>
          </w:p>
        </w:tc>
        <w:tc>
          <w:tcPr>
            <w:tcW w:w="3685" w:type="dxa"/>
          </w:tcPr>
          <w:p w:rsidR="007D4B0D" w:rsidRDefault="007D4B0D" w:rsidP="00A840B6">
            <w:pPr>
              <w:rPr>
                <w:rFonts w:ascii="Verdana" w:hAnsi="Verdana"/>
                <w:sz w:val="18"/>
                <w:szCs w:val="18"/>
              </w:rPr>
            </w:pPr>
          </w:p>
          <w:p w:rsidR="00A840B6" w:rsidRPr="00094830" w:rsidRDefault="00A840B6" w:rsidP="00A840B6">
            <w:pPr>
              <w:rPr>
                <w:rFonts w:ascii="Verdana" w:hAnsi="Verdana"/>
                <w:sz w:val="18"/>
                <w:szCs w:val="18"/>
              </w:rPr>
            </w:pPr>
            <w:r w:rsidRPr="00094830">
              <w:rPr>
                <w:rFonts w:ascii="Verdana" w:hAnsi="Verdana"/>
                <w:sz w:val="18"/>
                <w:szCs w:val="18"/>
              </w:rPr>
              <w:t>At have adgang til digitale medier er fx adgang til en iPad. Dette burde være en mulighed at tilbyde til børnenes dagligdag og inddrage som det anbefales i strategien. Ang. elektroniske tavler, så vurderes det</w:t>
            </w:r>
            <w:r w:rsidR="007D4B0D">
              <w:rPr>
                <w:rFonts w:ascii="Verdana" w:hAnsi="Verdana"/>
                <w:sz w:val="18"/>
                <w:szCs w:val="18"/>
              </w:rPr>
              <w:t xml:space="preserve">, at det er mindre relevant for </w:t>
            </w:r>
            <w:r w:rsidRPr="00094830">
              <w:rPr>
                <w:rFonts w:ascii="Verdana" w:hAnsi="Verdana"/>
                <w:sz w:val="18"/>
                <w:szCs w:val="18"/>
              </w:rPr>
              <w:t>dagplejen</w:t>
            </w:r>
            <w:r w:rsidR="007D4B0D">
              <w:rPr>
                <w:rFonts w:ascii="Verdana" w:hAnsi="Verdana"/>
                <w:sz w:val="18"/>
                <w:szCs w:val="18"/>
              </w:rPr>
              <w:t>.</w:t>
            </w:r>
          </w:p>
        </w:tc>
        <w:tc>
          <w:tcPr>
            <w:tcW w:w="3260" w:type="dxa"/>
          </w:tcPr>
          <w:p w:rsidR="00A840B6" w:rsidRPr="007D4B0D" w:rsidRDefault="00A840B6" w:rsidP="007D4B0D">
            <w:pPr>
              <w:autoSpaceDE w:val="0"/>
              <w:autoSpaceDN w:val="0"/>
              <w:adjustRightInd w:val="0"/>
              <w:rPr>
                <w:rFonts w:ascii="Verdana" w:hAnsi="Verdana" w:cs="Verdana"/>
                <w:sz w:val="18"/>
                <w:szCs w:val="18"/>
              </w:rPr>
            </w:pPr>
            <w:r w:rsidRPr="00094830">
              <w:rPr>
                <w:rFonts w:ascii="Verdana" w:hAnsi="Verdana"/>
                <w:sz w:val="18"/>
                <w:szCs w:val="18"/>
              </w:rPr>
              <w:t>Det anbefales at der på side 12 efter følgende tekst ”</w:t>
            </w:r>
            <w:r w:rsidRPr="00094830">
              <w:rPr>
                <w:rFonts w:ascii="Verdana" w:hAnsi="Verdana" w:cs="Verdana"/>
                <w:sz w:val="18"/>
                <w:szCs w:val="18"/>
              </w:rPr>
              <w:t>Institutionerne skal have elektroniske skærme, hvor der er tydelig kommunikation om barnets</w:t>
            </w:r>
            <w:r w:rsidR="007D4B0D">
              <w:rPr>
                <w:rFonts w:ascii="Verdana" w:hAnsi="Verdana" w:cs="Verdana"/>
                <w:sz w:val="18"/>
                <w:szCs w:val="18"/>
              </w:rPr>
              <w:t xml:space="preserve"> </w:t>
            </w:r>
            <w:r w:rsidRPr="00094830">
              <w:rPr>
                <w:rFonts w:ascii="Verdana" w:hAnsi="Verdana" w:cs="Verdana"/>
                <w:sz w:val="18"/>
                <w:szCs w:val="18"/>
              </w:rPr>
              <w:t>dagligdag og pædagogiske hensigter og aktiviteter.</w:t>
            </w:r>
            <w:r w:rsidRPr="00094830">
              <w:rPr>
                <w:rFonts w:ascii="Verdana" w:hAnsi="Verdana"/>
                <w:sz w:val="18"/>
                <w:szCs w:val="18"/>
              </w:rPr>
              <w:t xml:space="preserve">” </w:t>
            </w:r>
          </w:p>
          <w:p w:rsidR="00A840B6" w:rsidRDefault="00A840B6" w:rsidP="00A840B6">
            <w:pPr>
              <w:rPr>
                <w:rFonts w:ascii="Verdana" w:hAnsi="Verdana"/>
                <w:sz w:val="18"/>
                <w:szCs w:val="18"/>
              </w:rPr>
            </w:pPr>
            <w:r w:rsidRPr="00094830">
              <w:rPr>
                <w:rFonts w:ascii="Verdana" w:hAnsi="Verdana"/>
                <w:sz w:val="18"/>
                <w:szCs w:val="18"/>
              </w:rPr>
              <w:t xml:space="preserve">Der tilføjes: ”Dog vil dette ikke give mening i dagplejen”. </w:t>
            </w:r>
          </w:p>
          <w:p w:rsidR="007D4B0D" w:rsidRPr="00094830" w:rsidRDefault="007D4B0D" w:rsidP="00A840B6">
            <w:pPr>
              <w:rPr>
                <w:rFonts w:ascii="Verdana" w:hAnsi="Verdana"/>
                <w:sz w:val="18"/>
                <w:szCs w:val="18"/>
              </w:rPr>
            </w:pPr>
          </w:p>
        </w:tc>
      </w:tr>
      <w:tr w:rsidR="001E42F0" w:rsidRPr="00094830" w:rsidTr="00A840B6">
        <w:tc>
          <w:tcPr>
            <w:tcW w:w="6771" w:type="dxa"/>
          </w:tcPr>
          <w:p w:rsidR="001E42F0" w:rsidRPr="00094830" w:rsidRDefault="001E42F0" w:rsidP="00546307">
            <w:pPr>
              <w:pStyle w:val="Default"/>
              <w:rPr>
                <w:sz w:val="18"/>
                <w:szCs w:val="18"/>
              </w:rPr>
            </w:pPr>
            <w:r w:rsidRPr="00094830">
              <w:rPr>
                <w:sz w:val="18"/>
                <w:szCs w:val="18"/>
              </w:rPr>
              <w:t>Nr. 10</w:t>
            </w:r>
          </w:p>
          <w:p w:rsidR="001E42F0" w:rsidRPr="00094830" w:rsidRDefault="001E42F0" w:rsidP="00546307">
            <w:pPr>
              <w:pStyle w:val="Default"/>
              <w:rPr>
                <w:sz w:val="18"/>
                <w:szCs w:val="18"/>
              </w:rPr>
            </w:pPr>
            <w:r w:rsidRPr="00094830">
              <w:rPr>
                <w:sz w:val="18"/>
                <w:szCs w:val="18"/>
              </w:rPr>
              <w:t>Der arbejdes i 3 forskellige it systemer i forhold 0-5 årige, SFO BFO og skolen. Hvorfor ikke et fællessystem som følger barnet og forældre fra 0-18.</w:t>
            </w:r>
          </w:p>
        </w:tc>
        <w:tc>
          <w:tcPr>
            <w:tcW w:w="3685" w:type="dxa"/>
          </w:tcPr>
          <w:p w:rsidR="007D4B0D" w:rsidRDefault="007D4B0D" w:rsidP="00546307">
            <w:pPr>
              <w:rPr>
                <w:rFonts w:ascii="Verdana" w:hAnsi="Verdana"/>
                <w:sz w:val="18"/>
                <w:szCs w:val="18"/>
              </w:rPr>
            </w:pPr>
          </w:p>
          <w:p w:rsidR="001E42F0" w:rsidRDefault="001E42F0" w:rsidP="00546307">
            <w:pPr>
              <w:rPr>
                <w:rFonts w:ascii="Verdana" w:hAnsi="Verdana"/>
                <w:sz w:val="18"/>
                <w:szCs w:val="18"/>
              </w:rPr>
            </w:pPr>
            <w:r w:rsidRPr="00094830">
              <w:rPr>
                <w:rFonts w:ascii="Verdana" w:hAnsi="Verdana"/>
                <w:sz w:val="18"/>
                <w:szCs w:val="18"/>
              </w:rPr>
              <w:t xml:space="preserve">Der findes desværre ikke systemer der i dag kan klare denne opgave. </w:t>
            </w:r>
            <w:r w:rsidR="007D4B0D">
              <w:rPr>
                <w:rFonts w:ascii="Verdana" w:hAnsi="Verdana"/>
                <w:sz w:val="18"/>
                <w:szCs w:val="18"/>
              </w:rPr>
              <w:t>Center for skoler og institutioner er vedvarende på jagt efter nye systemer, der vil kunne imødekomme dette ønske.</w:t>
            </w:r>
          </w:p>
          <w:p w:rsidR="007D4B0D" w:rsidRPr="00094830" w:rsidRDefault="007D4B0D" w:rsidP="00546307">
            <w:pPr>
              <w:rPr>
                <w:rFonts w:ascii="Verdana" w:hAnsi="Verdana"/>
                <w:sz w:val="18"/>
                <w:szCs w:val="18"/>
              </w:rPr>
            </w:pPr>
          </w:p>
        </w:tc>
        <w:tc>
          <w:tcPr>
            <w:tcW w:w="3260" w:type="dxa"/>
          </w:tcPr>
          <w:p w:rsidR="007D4B0D" w:rsidRDefault="007D4B0D" w:rsidP="00546307">
            <w:pPr>
              <w:autoSpaceDE w:val="0"/>
              <w:autoSpaceDN w:val="0"/>
              <w:adjustRightInd w:val="0"/>
              <w:rPr>
                <w:rFonts w:ascii="Verdana" w:hAnsi="Verdana"/>
                <w:sz w:val="18"/>
                <w:szCs w:val="18"/>
              </w:rPr>
            </w:pPr>
          </w:p>
          <w:p w:rsidR="001E42F0" w:rsidRPr="00094830" w:rsidRDefault="001E42F0" w:rsidP="00546307">
            <w:pPr>
              <w:autoSpaceDE w:val="0"/>
              <w:autoSpaceDN w:val="0"/>
              <w:adjustRightInd w:val="0"/>
              <w:rPr>
                <w:rFonts w:ascii="Verdana" w:hAnsi="Verdana"/>
                <w:sz w:val="18"/>
                <w:szCs w:val="18"/>
              </w:rPr>
            </w:pPr>
            <w:r w:rsidRPr="00094830">
              <w:rPr>
                <w:rFonts w:ascii="Verdana" w:hAnsi="Verdana"/>
                <w:sz w:val="18"/>
                <w:szCs w:val="18"/>
              </w:rPr>
              <w:t>Det anbefales ikke, at bemærkningen medfører yderligere tiltag.</w:t>
            </w:r>
          </w:p>
        </w:tc>
      </w:tr>
      <w:tr w:rsidR="001E42F0" w:rsidRPr="00094830" w:rsidTr="00A840B6">
        <w:tc>
          <w:tcPr>
            <w:tcW w:w="6771" w:type="dxa"/>
          </w:tcPr>
          <w:p w:rsidR="001E42F0" w:rsidRPr="00094830" w:rsidRDefault="001E42F0" w:rsidP="00546307">
            <w:pPr>
              <w:pStyle w:val="Default"/>
              <w:rPr>
                <w:sz w:val="18"/>
                <w:szCs w:val="18"/>
              </w:rPr>
            </w:pPr>
            <w:r w:rsidRPr="00094830">
              <w:rPr>
                <w:sz w:val="18"/>
                <w:szCs w:val="18"/>
              </w:rPr>
              <w:t>Nr. 04</w:t>
            </w:r>
          </w:p>
          <w:p w:rsidR="001E42F0" w:rsidRPr="00094830" w:rsidRDefault="001E42F0" w:rsidP="00546307">
            <w:pPr>
              <w:autoSpaceDE w:val="0"/>
              <w:autoSpaceDN w:val="0"/>
              <w:adjustRightInd w:val="0"/>
              <w:rPr>
                <w:rFonts w:ascii="Verdana" w:hAnsi="Verdana" w:cs="Verdana"/>
                <w:sz w:val="18"/>
                <w:szCs w:val="18"/>
              </w:rPr>
            </w:pPr>
            <w:r w:rsidRPr="00094830">
              <w:rPr>
                <w:rFonts w:ascii="Verdana" w:hAnsi="Verdana" w:cs="Verdana"/>
                <w:sz w:val="18"/>
                <w:szCs w:val="18"/>
              </w:rPr>
              <w:t>Der er i dag meget stor forskel på de enkelte skolernes ITudstyr</w:t>
            </w:r>
          </w:p>
          <w:p w:rsidR="001E42F0" w:rsidRPr="00094830" w:rsidRDefault="001E42F0" w:rsidP="00546307">
            <w:pPr>
              <w:autoSpaceDE w:val="0"/>
              <w:autoSpaceDN w:val="0"/>
              <w:adjustRightInd w:val="0"/>
              <w:rPr>
                <w:rFonts w:ascii="Verdana" w:hAnsi="Verdana" w:cs="Verdana"/>
                <w:sz w:val="18"/>
                <w:szCs w:val="18"/>
              </w:rPr>
            </w:pPr>
            <w:r w:rsidRPr="00094830">
              <w:rPr>
                <w:rFonts w:ascii="Verdana" w:hAnsi="Verdana" w:cs="Verdana"/>
                <w:sz w:val="18"/>
                <w:szCs w:val="18"/>
              </w:rPr>
              <w:t>og mængde, en forskel man kan frygte bliver endnu</w:t>
            </w:r>
          </w:p>
          <w:p w:rsidR="001E42F0" w:rsidRPr="00094830" w:rsidRDefault="001E42F0" w:rsidP="00546307">
            <w:pPr>
              <w:pStyle w:val="Default"/>
              <w:rPr>
                <w:sz w:val="18"/>
                <w:szCs w:val="18"/>
              </w:rPr>
            </w:pPr>
            <w:r w:rsidRPr="00094830">
              <w:rPr>
                <w:sz w:val="18"/>
                <w:szCs w:val="18"/>
              </w:rPr>
              <w:t>større. Igen en opdeling i A- og B-skoler.</w:t>
            </w:r>
          </w:p>
          <w:p w:rsidR="001E42F0" w:rsidRPr="00094830" w:rsidRDefault="001E42F0" w:rsidP="00546307">
            <w:pPr>
              <w:pStyle w:val="Default"/>
              <w:rPr>
                <w:sz w:val="18"/>
                <w:szCs w:val="18"/>
              </w:rPr>
            </w:pPr>
          </w:p>
          <w:p w:rsidR="001E42F0" w:rsidRPr="00094830" w:rsidRDefault="001E42F0" w:rsidP="00546307">
            <w:pPr>
              <w:pStyle w:val="Default"/>
              <w:rPr>
                <w:sz w:val="18"/>
                <w:szCs w:val="18"/>
              </w:rPr>
            </w:pPr>
            <w:r w:rsidRPr="00094830">
              <w:rPr>
                <w:sz w:val="18"/>
                <w:szCs w:val="18"/>
              </w:rPr>
              <w:t>Nr. 03</w:t>
            </w:r>
          </w:p>
          <w:p w:rsidR="001E42F0" w:rsidRPr="00094830" w:rsidRDefault="001E42F0" w:rsidP="00546307">
            <w:pPr>
              <w:pStyle w:val="Default"/>
              <w:rPr>
                <w:sz w:val="18"/>
                <w:szCs w:val="18"/>
              </w:rPr>
            </w:pPr>
            <w:r w:rsidRPr="00094830">
              <w:rPr>
                <w:sz w:val="18"/>
                <w:szCs w:val="18"/>
              </w:rPr>
              <w:t>Skolerne skal sikres tilstrækkeligt med ressourcer til IT-indkøb, så det bliver muligt at indkøbe og vedligeholde maskinerne via en for-nuftig udskiftningsplan. Skolebestyrelsen er endvidere af den opfat-telse at det er de færreste elever, der selv kan medbringe IT-devices i Lundebjergskolens distrikt. Derfor er d</w:t>
            </w:r>
            <w:r w:rsidR="003867B8">
              <w:rPr>
                <w:sz w:val="18"/>
                <w:szCs w:val="18"/>
              </w:rPr>
              <w:t>et vigtigt, at skolen kan tilby</w:t>
            </w:r>
            <w:r w:rsidRPr="00094830">
              <w:rPr>
                <w:sz w:val="18"/>
                <w:szCs w:val="18"/>
              </w:rPr>
              <w:t xml:space="preserve">de funktionelt udstyr til de øvrige elever, så IT kan blive en naturlig del i undervisningen for alle elever. </w:t>
            </w:r>
          </w:p>
          <w:p w:rsidR="001E42F0" w:rsidRPr="00094830" w:rsidRDefault="001E42F0" w:rsidP="00546307">
            <w:pPr>
              <w:pStyle w:val="Default"/>
              <w:rPr>
                <w:sz w:val="18"/>
                <w:szCs w:val="18"/>
              </w:rPr>
            </w:pPr>
          </w:p>
        </w:tc>
        <w:tc>
          <w:tcPr>
            <w:tcW w:w="3685" w:type="dxa"/>
          </w:tcPr>
          <w:p w:rsidR="007D4B0D" w:rsidRDefault="007D4B0D" w:rsidP="003867B8">
            <w:pPr>
              <w:rPr>
                <w:rFonts w:ascii="Verdana" w:hAnsi="Verdana"/>
                <w:sz w:val="18"/>
                <w:szCs w:val="18"/>
              </w:rPr>
            </w:pPr>
          </w:p>
          <w:p w:rsidR="001E42F0" w:rsidRPr="00094830" w:rsidRDefault="001E42F0" w:rsidP="003867B8">
            <w:pPr>
              <w:rPr>
                <w:rFonts w:ascii="Verdana" w:hAnsi="Verdana"/>
                <w:sz w:val="18"/>
                <w:szCs w:val="18"/>
              </w:rPr>
            </w:pPr>
            <w:r w:rsidRPr="00094830">
              <w:rPr>
                <w:rFonts w:ascii="Verdana" w:hAnsi="Verdana"/>
                <w:sz w:val="18"/>
                <w:szCs w:val="18"/>
              </w:rPr>
              <w:t>Det er den enkelte skole</w:t>
            </w:r>
            <w:r w:rsidR="007D4B0D">
              <w:rPr>
                <w:rFonts w:ascii="Verdana" w:hAnsi="Verdana"/>
                <w:sz w:val="18"/>
                <w:szCs w:val="18"/>
              </w:rPr>
              <w:t>,</w:t>
            </w:r>
            <w:r w:rsidRPr="00094830">
              <w:rPr>
                <w:rFonts w:ascii="Verdana" w:hAnsi="Verdana"/>
                <w:sz w:val="18"/>
                <w:szCs w:val="18"/>
              </w:rPr>
              <w:t xml:space="preserve"> der råder over egne midler og dermed også er ansvarlig</w:t>
            </w:r>
            <w:r w:rsidR="003867B8">
              <w:rPr>
                <w:rFonts w:ascii="Verdana" w:hAnsi="Verdana"/>
                <w:sz w:val="18"/>
                <w:szCs w:val="18"/>
              </w:rPr>
              <w:t>e for</w:t>
            </w:r>
            <w:r w:rsidRPr="00094830">
              <w:rPr>
                <w:rFonts w:ascii="Verdana" w:hAnsi="Verdana"/>
                <w:sz w:val="18"/>
                <w:szCs w:val="18"/>
              </w:rPr>
              <w:t>, at lave en investeringsplan for udskiftning af udstyr. Derfor er denne udskiftningsplan også</w:t>
            </w:r>
            <w:r w:rsidR="003867B8">
              <w:rPr>
                <w:rFonts w:ascii="Verdana" w:hAnsi="Verdana"/>
                <w:sz w:val="18"/>
                <w:szCs w:val="18"/>
              </w:rPr>
              <w:t xml:space="preserve"> er </w:t>
            </w:r>
            <w:r w:rsidRPr="00094830">
              <w:rPr>
                <w:rFonts w:ascii="Verdana" w:hAnsi="Verdana"/>
                <w:sz w:val="18"/>
                <w:szCs w:val="18"/>
              </w:rPr>
              <w:t>fremhævet i strategien</w:t>
            </w:r>
          </w:p>
        </w:tc>
        <w:tc>
          <w:tcPr>
            <w:tcW w:w="3260" w:type="dxa"/>
          </w:tcPr>
          <w:p w:rsidR="007D4B0D" w:rsidRDefault="007D4B0D" w:rsidP="00546307">
            <w:pPr>
              <w:autoSpaceDE w:val="0"/>
              <w:autoSpaceDN w:val="0"/>
              <w:adjustRightInd w:val="0"/>
              <w:rPr>
                <w:rFonts w:ascii="Verdana" w:hAnsi="Verdana"/>
                <w:sz w:val="18"/>
                <w:szCs w:val="18"/>
              </w:rPr>
            </w:pPr>
          </w:p>
          <w:p w:rsidR="001E42F0" w:rsidRPr="00094830" w:rsidRDefault="001E42F0" w:rsidP="00546307">
            <w:pPr>
              <w:autoSpaceDE w:val="0"/>
              <w:autoSpaceDN w:val="0"/>
              <w:adjustRightInd w:val="0"/>
              <w:rPr>
                <w:rFonts w:ascii="Verdana" w:hAnsi="Verdana"/>
                <w:sz w:val="18"/>
                <w:szCs w:val="18"/>
              </w:rPr>
            </w:pPr>
            <w:r w:rsidRPr="00094830">
              <w:rPr>
                <w:rFonts w:ascii="Verdana" w:hAnsi="Verdana"/>
                <w:sz w:val="18"/>
                <w:szCs w:val="18"/>
              </w:rPr>
              <w:t>Det anbefales ikke, at bemærkningen medfører yderligere tiltag.</w:t>
            </w:r>
          </w:p>
        </w:tc>
      </w:tr>
      <w:tr w:rsidR="00F32CFE" w:rsidRPr="00094830" w:rsidTr="00A840B6">
        <w:tc>
          <w:tcPr>
            <w:tcW w:w="6771" w:type="dxa"/>
          </w:tcPr>
          <w:p w:rsidR="00F32CFE" w:rsidRPr="00094830" w:rsidRDefault="00F32CFE" w:rsidP="00546307">
            <w:pPr>
              <w:pStyle w:val="Default"/>
              <w:rPr>
                <w:sz w:val="18"/>
                <w:szCs w:val="18"/>
              </w:rPr>
            </w:pPr>
            <w:r w:rsidRPr="00094830">
              <w:rPr>
                <w:sz w:val="18"/>
                <w:szCs w:val="18"/>
              </w:rPr>
              <w:t>Nr. 03</w:t>
            </w:r>
          </w:p>
          <w:p w:rsidR="00F32CFE" w:rsidRPr="00094830" w:rsidRDefault="00F32CFE" w:rsidP="00546307">
            <w:pPr>
              <w:pStyle w:val="Default"/>
              <w:rPr>
                <w:sz w:val="18"/>
                <w:szCs w:val="18"/>
              </w:rPr>
            </w:pPr>
            <w:r w:rsidRPr="00094830">
              <w:rPr>
                <w:sz w:val="18"/>
                <w:szCs w:val="18"/>
              </w:rPr>
              <w:t>Skolebestyrelsen har bekymring om hvorvidt den i 2013 opnormerede kapacitet er tilstrækkelig til at kunne dække det behov</w:t>
            </w:r>
            <w:r w:rsidR="007D4B0D">
              <w:rPr>
                <w:sz w:val="18"/>
                <w:szCs w:val="18"/>
              </w:rPr>
              <w:t>,</w:t>
            </w:r>
            <w:r w:rsidRPr="00094830">
              <w:rPr>
                <w:sz w:val="18"/>
                <w:szCs w:val="18"/>
              </w:rPr>
              <w:t xml:space="preserve"> der forudses, når skolens strategi for indkøb af pc’er er fuldt implementeret i 2017. Skolebestyrelsen vurderer, at der vil være behov for en løbende kapacitetstilpasning, så adgangen til net-værket forbliver stabil. </w:t>
            </w:r>
          </w:p>
          <w:p w:rsidR="00F32CFE" w:rsidRPr="00094830" w:rsidRDefault="00F32CFE" w:rsidP="00546307">
            <w:pPr>
              <w:pStyle w:val="Default"/>
              <w:rPr>
                <w:sz w:val="18"/>
                <w:szCs w:val="18"/>
              </w:rPr>
            </w:pPr>
          </w:p>
          <w:p w:rsidR="00F32CFE" w:rsidRPr="00094830" w:rsidRDefault="00F32CFE" w:rsidP="00546307">
            <w:pPr>
              <w:pStyle w:val="Default"/>
              <w:rPr>
                <w:sz w:val="18"/>
                <w:szCs w:val="18"/>
              </w:rPr>
            </w:pPr>
            <w:r w:rsidRPr="00094830">
              <w:rPr>
                <w:sz w:val="18"/>
                <w:szCs w:val="18"/>
              </w:rPr>
              <w:t>Nr. 07</w:t>
            </w:r>
          </w:p>
          <w:p w:rsidR="00F32CFE" w:rsidRPr="003867B8" w:rsidRDefault="00F32CFE" w:rsidP="003867B8">
            <w:pPr>
              <w:autoSpaceDE w:val="0"/>
              <w:autoSpaceDN w:val="0"/>
              <w:adjustRightInd w:val="0"/>
              <w:rPr>
                <w:rFonts w:ascii="Verdana" w:hAnsi="Verdana" w:cs="Verdana,Italic"/>
                <w:iCs/>
                <w:sz w:val="18"/>
                <w:szCs w:val="18"/>
              </w:rPr>
            </w:pPr>
            <w:r w:rsidRPr="003867B8">
              <w:rPr>
                <w:rFonts w:ascii="Verdana" w:hAnsi="Verdana" w:cs="Verdana,Italic"/>
                <w:iCs/>
                <w:sz w:val="18"/>
                <w:szCs w:val="18"/>
              </w:rPr>
              <w:t>Der bør være en øget opmærksomhed på den digitale infrastruktur, der skal have</w:t>
            </w:r>
            <w:r w:rsidR="003867B8" w:rsidRPr="003867B8">
              <w:rPr>
                <w:rFonts w:ascii="Verdana" w:hAnsi="Verdana" w:cs="Verdana,Italic"/>
                <w:iCs/>
                <w:sz w:val="18"/>
                <w:szCs w:val="18"/>
              </w:rPr>
              <w:t xml:space="preserve"> </w:t>
            </w:r>
            <w:r w:rsidRPr="003867B8">
              <w:rPr>
                <w:rFonts w:ascii="Verdana" w:hAnsi="Verdana" w:cs="Verdana,Italic"/>
                <w:iCs/>
                <w:sz w:val="18"/>
                <w:szCs w:val="18"/>
              </w:rPr>
              <w:t>en tilstrækkelig stor kapacitet og løbende fremtidssikres.</w:t>
            </w:r>
          </w:p>
        </w:tc>
        <w:tc>
          <w:tcPr>
            <w:tcW w:w="3685" w:type="dxa"/>
          </w:tcPr>
          <w:p w:rsidR="00F32CFE" w:rsidRPr="00094830" w:rsidRDefault="00F32CFE" w:rsidP="00546307">
            <w:pPr>
              <w:rPr>
                <w:rFonts w:ascii="Verdana" w:hAnsi="Verdana"/>
                <w:sz w:val="18"/>
                <w:szCs w:val="18"/>
              </w:rPr>
            </w:pPr>
            <w:r w:rsidRPr="00094830">
              <w:rPr>
                <w:rFonts w:ascii="Verdana" w:hAnsi="Verdana"/>
                <w:sz w:val="18"/>
                <w:szCs w:val="18"/>
              </w:rPr>
              <w:t xml:space="preserve"> </w:t>
            </w:r>
          </w:p>
          <w:p w:rsidR="00F32CFE" w:rsidRPr="00094830" w:rsidRDefault="00F32CFE" w:rsidP="00546307">
            <w:pPr>
              <w:rPr>
                <w:rFonts w:ascii="Verdana" w:hAnsi="Verdana"/>
                <w:sz w:val="18"/>
                <w:szCs w:val="18"/>
              </w:rPr>
            </w:pPr>
            <w:r w:rsidRPr="00094830">
              <w:rPr>
                <w:rFonts w:ascii="Verdana" w:hAnsi="Verdana"/>
                <w:sz w:val="18"/>
                <w:szCs w:val="18"/>
              </w:rPr>
              <w:t xml:space="preserve">Nuværende trådløs adgang er normeret langt over behov, hvilket gør, at adgangen til netværk ikke burde være et problem. </w:t>
            </w:r>
          </w:p>
          <w:p w:rsidR="00F32CFE" w:rsidRPr="00094830" w:rsidRDefault="00F32CFE" w:rsidP="00546307">
            <w:pPr>
              <w:rPr>
                <w:rFonts w:ascii="Verdana" w:hAnsi="Verdana"/>
                <w:sz w:val="18"/>
                <w:szCs w:val="18"/>
              </w:rPr>
            </w:pPr>
            <w:r w:rsidRPr="00094830">
              <w:rPr>
                <w:rFonts w:ascii="Verdana" w:hAnsi="Verdana"/>
                <w:sz w:val="18"/>
                <w:szCs w:val="18"/>
              </w:rPr>
              <w:t>Bredbåndsforbindelsen ud af huset er den</w:t>
            </w:r>
            <w:r w:rsidR="007D4B0D">
              <w:rPr>
                <w:rFonts w:ascii="Verdana" w:hAnsi="Verdana"/>
                <w:sz w:val="18"/>
                <w:szCs w:val="18"/>
              </w:rPr>
              <w:t>,</w:t>
            </w:r>
            <w:r w:rsidRPr="00094830">
              <w:rPr>
                <w:rFonts w:ascii="Verdana" w:hAnsi="Verdana"/>
                <w:sz w:val="18"/>
                <w:szCs w:val="18"/>
              </w:rPr>
              <w:t xml:space="preserve"> der løbende må justeres. Det er netop gjort i sommeren 2014 og må siges at kunne opfylde behovet i et tidssvarende behov.</w:t>
            </w:r>
          </w:p>
          <w:p w:rsidR="00F32CFE" w:rsidRDefault="00F32CFE" w:rsidP="00546307">
            <w:pPr>
              <w:rPr>
                <w:rFonts w:ascii="Verdana" w:hAnsi="Verdana"/>
                <w:sz w:val="18"/>
                <w:szCs w:val="18"/>
              </w:rPr>
            </w:pPr>
            <w:r w:rsidRPr="00094830">
              <w:rPr>
                <w:rFonts w:ascii="Verdana" w:hAnsi="Verdana"/>
                <w:sz w:val="18"/>
                <w:szCs w:val="18"/>
              </w:rPr>
              <w:t>En kommentar til det trådløse netværk er, at det som det er i dag ikke kan sikre en fuldstændigt stabil forbindelse, da der er mange faktorer der spiller ind</w:t>
            </w:r>
            <w:r w:rsidR="007D4B0D">
              <w:rPr>
                <w:rFonts w:ascii="Verdana" w:hAnsi="Verdana"/>
                <w:sz w:val="18"/>
                <w:szCs w:val="18"/>
              </w:rPr>
              <w:t>.</w:t>
            </w:r>
            <w:r w:rsidRPr="00094830">
              <w:rPr>
                <w:rFonts w:ascii="Verdana" w:hAnsi="Verdana"/>
                <w:sz w:val="18"/>
                <w:szCs w:val="18"/>
              </w:rPr>
              <w:t xml:space="preserve"> og det ligegyldigt hvor god en forbindelse der er. </w:t>
            </w:r>
          </w:p>
          <w:p w:rsidR="007D4B0D" w:rsidRPr="00094830" w:rsidRDefault="007D4B0D" w:rsidP="00546307">
            <w:pPr>
              <w:rPr>
                <w:rFonts w:ascii="Verdana" w:hAnsi="Verdana"/>
                <w:sz w:val="18"/>
                <w:szCs w:val="18"/>
              </w:rPr>
            </w:pPr>
          </w:p>
        </w:tc>
        <w:tc>
          <w:tcPr>
            <w:tcW w:w="3260" w:type="dxa"/>
          </w:tcPr>
          <w:p w:rsidR="007D4B0D" w:rsidRDefault="007D4B0D" w:rsidP="00546307">
            <w:pPr>
              <w:autoSpaceDE w:val="0"/>
              <w:autoSpaceDN w:val="0"/>
              <w:adjustRightInd w:val="0"/>
              <w:rPr>
                <w:rFonts w:ascii="Verdana" w:hAnsi="Verdana"/>
                <w:sz w:val="18"/>
                <w:szCs w:val="18"/>
              </w:rPr>
            </w:pPr>
          </w:p>
          <w:p w:rsidR="00F32CFE" w:rsidRPr="00094830" w:rsidRDefault="00F32CFE" w:rsidP="00546307">
            <w:pPr>
              <w:autoSpaceDE w:val="0"/>
              <w:autoSpaceDN w:val="0"/>
              <w:adjustRightInd w:val="0"/>
              <w:rPr>
                <w:rFonts w:ascii="Verdana" w:hAnsi="Verdana"/>
                <w:sz w:val="18"/>
                <w:szCs w:val="18"/>
              </w:rPr>
            </w:pPr>
            <w:r w:rsidRPr="00094830">
              <w:rPr>
                <w:rFonts w:ascii="Verdana" w:hAnsi="Verdana"/>
                <w:sz w:val="18"/>
                <w:szCs w:val="18"/>
              </w:rPr>
              <w:t>Det anbefales ikke, at bemærkningen medfører yderligere tiltag.</w:t>
            </w:r>
          </w:p>
        </w:tc>
      </w:tr>
      <w:tr w:rsidR="00F32CFE" w:rsidRPr="00094830" w:rsidTr="00A840B6">
        <w:tc>
          <w:tcPr>
            <w:tcW w:w="6771" w:type="dxa"/>
          </w:tcPr>
          <w:p w:rsidR="00F32CFE" w:rsidRPr="003867B8" w:rsidRDefault="00F32CFE" w:rsidP="00546307">
            <w:pPr>
              <w:pStyle w:val="Default"/>
              <w:rPr>
                <w:sz w:val="18"/>
                <w:szCs w:val="18"/>
              </w:rPr>
            </w:pPr>
            <w:r w:rsidRPr="003867B8">
              <w:rPr>
                <w:sz w:val="18"/>
                <w:szCs w:val="18"/>
              </w:rPr>
              <w:t>Nr. 06</w:t>
            </w:r>
          </w:p>
          <w:p w:rsidR="00F32CFE" w:rsidRPr="003867B8" w:rsidRDefault="00F32CFE" w:rsidP="003867B8">
            <w:pPr>
              <w:autoSpaceDE w:val="0"/>
              <w:autoSpaceDN w:val="0"/>
              <w:adjustRightInd w:val="0"/>
              <w:rPr>
                <w:rFonts w:ascii="Verdana" w:hAnsi="Verdana" w:cs="Arial"/>
                <w:sz w:val="18"/>
                <w:szCs w:val="18"/>
              </w:rPr>
            </w:pPr>
            <w:r w:rsidRPr="003867B8">
              <w:rPr>
                <w:rFonts w:ascii="Verdana" w:hAnsi="Verdana" w:cs="Arial"/>
                <w:sz w:val="18"/>
                <w:szCs w:val="18"/>
              </w:rPr>
              <w:t>… mener at en række elementer f.eks. brug af digitale medier individuelt, er</w:t>
            </w:r>
            <w:r w:rsidR="003867B8">
              <w:rPr>
                <w:rFonts w:ascii="Verdana" w:hAnsi="Verdana" w:cs="Arial"/>
                <w:sz w:val="18"/>
                <w:szCs w:val="18"/>
              </w:rPr>
              <w:t xml:space="preserve"> </w:t>
            </w:r>
            <w:r w:rsidRPr="003867B8">
              <w:rPr>
                <w:rFonts w:ascii="Verdana" w:hAnsi="Verdana" w:cs="Arial"/>
                <w:sz w:val="18"/>
                <w:szCs w:val="18"/>
              </w:rPr>
              <w:t>et overflødigt element, da det læres hjemmefra. Det er dog ganske vigtigt, at</w:t>
            </w:r>
            <w:r w:rsidR="003867B8">
              <w:rPr>
                <w:rFonts w:ascii="Verdana" w:hAnsi="Verdana" w:cs="Arial"/>
                <w:sz w:val="18"/>
                <w:szCs w:val="18"/>
              </w:rPr>
              <w:t xml:space="preserve"> </w:t>
            </w:r>
            <w:r w:rsidRPr="003867B8">
              <w:rPr>
                <w:rFonts w:ascii="Verdana" w:hAnsi="Verdana" w:cs="Arial"/>
                <w:sz w:val="18"/>
                <w:szCs w:val="18"/>
              </w:rPr>
              <w:t>lære at være kritisk over for indhold, god takt og tone på diverse sociale netværk</w:t>
            </w:r>
            <w:r w:rsidR="003867B8" w:rsidRPr="003867B8">
              <w:rPr>
                <w:rFonts w:ascii="Verdana" w:hAnsi="Verdana" w:cs="Arial"/>
                <w:sz w:val="18"/>
                <w:szCs w:val="18"/>
              </w:rPr>
              <w:t xml:space="preserve"> </w:t>
            </w:r>
            <w:r w:rsidRPr="003867B8">
              <w:rPr>
                <w:rFonts w:ascii="Verdana" w:hAnsi="Verdana" w:cs="Arial"/>
                <w:sz w:val="18"/>
                <w:szCs w:val="18"/>
              </w:rPr>
              <w:t>og generelt lære om digitale muligheder og perspektiver.</w:t>
            </w:r>
          </w:p>
        </w:tc>
        <w:tc>
          <w:tcPr>
            <w:tcW w:w="3685" w:type="dxa"/>
          </w:tcPr>
          <w:p w:rsidR="007D4B0D" w:rsidRDefault="007D4B0D" w:rsidP="00546307">
            <w:pPr>
              <w:rPr>
                <w:rFonts w:ascii="Verdana" w:hAnsi="Verdana"/>
                <w:sz w:val="18"/>
                <w:szCs w:val="18"/>
              </w:rPr>
            </w:pPr>
          </w:p>
          <w:p w:rsidR="00F32CFE" w:rsidRDefault="00F32CFE" w:rsidP="00546307">
            <w:pPr>
              <w:rPr>
                <w:rFonts w:ascii="Verdana" w:hAnsi="Verdana"/>
                <w:sz w:val="18"/>
                <w:szCs w:val="18"/>
              </w:rPr>
            </w:pPr>
            <w:r w:rsidRPr="00094830">
              <w:rPr>
                <w:rFonts w:ascii="Verdana" w:hAnsi="Verdana"/>
                <w:sz w:val="18"/>
                <w:szCs w:val="18"/>
              </w:rPr>
              <w:t>Strategien skal gælde for alle børn og unge. Der er forskel på</w:t>
            </w:r>
            <w:r w:rsidR="007D4B0D">
              <w:rPr>
                <w:rFonts w:ascii="Verdana" w:hAnsi="Verdana"/>
                <w:sz w:val="18"/>
                <w:szCs w:val="18"/>
              </w:rPr>
              <w:t>,</w:t>
            </w:r>
            <w:r w:rsidRPr="00094830">
              <w:rPr>
                <w:rFonts w:ascii="Verdana" w:hAnsi="Verdana"/>
                <w:sz w:val="18"/>
                <w:szCs w:val="18"/>
              </w:rPr>
              <w:t xml:space="preserve"> hvordan digitalisering bruges i hjemmene</w:t>
            </w:r>
            <w:r w:rsidR="007D4B0D">
              <w:rPr>
                <w:rFonts w:ascii="Verdana" w:hAnsi="Verdana"/>
                <w:sz w:val="18"/>
                <w:szCs w:val="18"/>
              </w:rPr>
              <w:t xml:space="preserve">. </w:t>
            </w:r>
            <w:r w:rsidRPr="00094830">
              <w:rPr>
                <w:rFonts w:ascii="Verdana" w:hAnsi="Verdana"/>
                <w:sz w:val="18"/>
                <w:szCs w:val="18"/>
              </w:rPr>
              <w:t xml:space="preserve">Skoler og Institutioner </w:t>
            </w:r>
            <w:r w:rsidR="007D4B0D">
              <w:rPr>
                <w:rFonts w:ascii="Verdana" w:hAnsi="Verdana"/>
                <w:sz w:val="18"/>
                <w:szCs w:val="18"/>
              </w:rPr>
              <w:t xml:space="preserve">ser </w:t>
            </w:r>
            <w:r w:rsidRPr="00094830">
              <w:rPr>
                <w:rFonts w:ascii="Verdana" w:hAnsi="Verdana"/>
                <w:sz w:val="18"/>
                <w:szCs w:val="18"/>
              </w:rPr>
              <w:t>det som en opgave Ballerup Kommune må støtte op om, at lære børnene at navigere i en di</w:t>
            </w:r>
            <w:r w:rsidR="007D4B0D">
              <w:rPr>
                <w:rFonts w:ascii="Verdana" w:hAnsi="Verdana"/>
                <w:sz w:val="18"/>
                <w:szCs w:val="18"/>
              </w:rPr>
              <w:t>gitaliseret verden. Det er</w:t>
            </w:r>
            <w:r w:rsidRPr="00094830">
              <w:rPr>
                <w:rFonts w:ascii="Verdana" w:hAnsi="Verdana"/>
                <w:sz w:val="18"/>
                <w:szCs w:val="18"/>
              </w:rPr>
              <w:t xml:space="preserve"> det</w:t>
            </w:r>
            <w:r w:rsidR="007D4B0D">
              <w:rPr>
                <w:rFonts w:ascii="Verdana" w:hAnsi="Verdana"/>
                <w:sz w:val="18"/>
                <w:szCs w:val="18"/>
              </w:rPr>
              <w:t>,</w:t>
            </w:r>
            <w:r w:rsidRPr="00094830">
              <w:rPr>
                <w:rFonts w:ascii="Verdana" w:hAnsi="Verdana"/>
                <w:sz w:val="18"/>
                <w:szCs w:val="18"/>
              </w:rPr>
              <w:t xml:space="preserve"> der er den digitale dannelse</w:t>
            </w:r>
            <w:r w:rsidR="007D4B0D">
              <w:rPr>
                <w:rFonts w:ascii="Verdana" w:hAnsi="Verdana"/>
                <w:sz w:val="18"/>
                <w:szCs w:val="18"/>
              </w:rPr>
              <w:t>.</w:t>
            </w:r>
          </w:p>
          <w:p w:rsidR="007D4B0D" w:rsidRPr="00094830" w:rsidRDefault="007D4B0D" w:rsidP="00546307">
            <w:pPr>
              <w:rPr>
                <w:rFonts w:ascii="Verdana" w:hAnsi="Verdana"/>
                <w:sz w:val="18"/>
                <w:szCs w:val="18"/>
              </w:rPr>
            </w:pPr>
          </w:p>
        </w:tc>
        <w:tc>
          <w:tcPr>
            <w:tcW w:w="3260" w:type="dxa"/>
          </w:tcPr>
          <w:p w:rsidR="007D4B0D" w:rsidRDefault="007D4B0D" w:rsidP="00546307">
            <w:pPr>
              <w:autoSpaceDE w:val="0"/>
              <w:autoSpaceDN w:val="0"/>
              <w:adjustRightInd w:val="0"/>
              <w:rPr>
                <w:rFonts w:ascii="Verdana" w:hAnsi="Verdana"/>
                <w:sz w:val="18"/>
                <w:szCs w:val="18"/>
              </w:rPr>
            </w:pPr>
          </w:p>
          <w:p w:rsidR="00F32CFE" w:rsidRPr="00094830" w:rsidRDefault="00F32CFE" w:rsidP="00546307">
            <w:pPr>
              <w:autoSpaceDE w:val="0"/>
              <w:autoSpaceDN w:val="0"/>
              <w:adjustRightInd w:val="0"/>
              <w:rPr>
                <w:rFonts w:ascii="Verdana" w:hAnsi="Verdana"/>
                <w:sz w:val="18"/>
                <w:szCs w:val="18"/>
              </w:rPr>
            </w:pPr>
            <w:r w:rsidRPr="00094830">
              <w:rPr>
                <w:rFonts w:ascii="Verdana" w:hAnsi="Verdana"/>
                <w:sz w:val="18"/>
                <w:szCs w:val="18"/>
              </w:rPr>
              <w:t>Det anbefales ikke, at bemærkningen medfører yderligere tiltag.</w:t>
            </w:r>
          </w:p>
        </w:tc>
      </w:tr>
      <w:tr w:rsidR="00B72EED" w:rsidRPr="00094830" w:rsidTr="00A840B6">
        <w:tc>
          <w:tcPr>
            <w:tcW w:w="6771" w:type="dxa"/>
          </w:tcPr>
          <w:p w:rsidR="00B72EED" w:rsidRPr="003867B8" w:rsidRDefault="00B72EED" w:rsidP="00B72EED">
            <w:pPr>
              <w:pStyle w:val="Default"/>
              <w:rPr>
                <w:sz w:val="18"/>
                <w:szCs w:val="18"/>
              </w:rPr>
            </w:pPr>
            <w:r w:rsidRPr="003867B8">
              <w:rPr>
                <w:sz w:val="18"/>
                <w:szCs w:val="18"/>
              </w:rPr>
              <w:t>Nr. 10</w:t>
            </w:r>
          </w:p>
          <w:p w:rsidR="00B72EED" w:rsidRPr="003867B8" w:rsidRDefault="00B72EED" w:rsidP="00B72EED">
            <w:pPr>
              <w:pStyle w:val="Default"/>
              <w:rPr>
                <w:sz w:val="18"/>
                <w:szCs w:val="18"/>
              </w:rPr>
            </w:pPr>
            <w:r w:rsidRPr="003867B8">
              <w:rPr>
                <w:sz w:val="18"/>
                <w:szCs w:val="18"/>
              </w:rPr>
              <w:t xml:space="preserve">Vi oplever stadig store udfordringer i forhold til at få forældrene til at bruge børneintra, selvom forældrebestyrelsen har afholdt introduktion for forældrene. Vi forestiller os indkøb af en stor touch skærm til børnehusets afdelinger kan løse problemet, så forældrene kan opsøge viden og bruge børneintra aktivt i Børnehuset. </w:t>
            </w:r>
          </w:p>
          <w:p w:rsidR="00B72EED" w:rsidRPr="003867B8" w:rsidRDefault="00B72EED" w:rsidP="00B72EED">
            <w:pPr>
              <w:outlineLvl w:val="3"/>
              <w:rPr>
                <w:rFonts w:ascii="Verdana" w:hAnsi="Verdana"/>
                <w:sz w:val="18"/>
                <w:szCs w:val="18"/>
              </w:rPr>
            </w:pPr>
          </w:p>
        </w:tc>
        <w:tc>
          <w:tcPr>
            <w:tcW w:w="3685" w:type="dxa"/>
          </w:tcPr>
          <w:p w:rsidR="007D4B0D" w:rsidRDefault="007D4B0D" w:rsidP="00B72EED">
            <w:pPr>
              <w:rPr>
                <w:rFonts w:ascii="Verdana" w:hAnsi="Verdana"/>
                <w:sz w:val="18"/>
                <w:szCs w:val="18"/>
              </w:rPr>
            </w:pPr>
          </w:p>
          <w:p w:rsidR="007D4B0D" w:rsidRDefault="00B72EED" w:rsidP="00B72EED">
            <w:pPr>
              <w:rPr>
                <w:rFonts w:ascii="Verdana" w:hAnsi="Verdana"/>
                <w:sz w:val="18"/>
                <w:szCs w:val="18"/>
              </w:rPr>
            </w:pPr>
            <w:r w:rsidRPr="00094830">
              <w:rPr>
                <w:rFonts w:ascii="Verdana" w:hAnsi="Verdana"/>
                <w:sz w:val="18"/>
                <w:szCs w:val="18"/>
              </w:rPr>
              <w:t>Det er en fornuftig</w:t>
            </w:r>
            <w:r w:rsidR="007D4B0D">
              <w:rPr>
                <w:rFonts w:ascii="Verdana" w:hAnsi="Verdana"/>
                <w:sz w:val="18"/>
                <w:szCs w:val="18"/>
              </w:rPr>
              <w:t xml:space="preserve"> lokal løsning.</w:t>
            </w:r>
          </w:p>
          <w:p w:rsidR="00B72EED" w:rsidRPr="00094830" w:rsidRDefault="00B72EED" w:rsidP="00B72EED">
            <w:pPr>
              <w:rPr>
                <w:rFonts w:ascii="Verdana" w:hAnsi="Verdana"/>
                <w:sz w:val="18"/>
                <w:szCs w:val="18"/>
              </w:rPr>
            </w:pPr>
          </w:p>
        </w:tc>
        <w:tc>
          <w:tcPr>
            <w:tcW w:w="3260" w:type="dxa"/>
          </w:tcPr>
          <w:p w:rsidR="007D4B0D" w:rsidRDefault="007D4B0D" w:rsidP="00546307">
            <w:pPr>
              <w:autoSpaceDE w:val="0"/>
              <w:autoSpaceDN w:val="0"/>
              <w:adjustRightInd w:val="0"/>
              <w:rPr>
                <w:rFonts w:ascii="Verdana" w:hAnsi="Verdana"/>
                <w:sz w:val="18"/>
                <w:szCs w:val="18"/>
              </w:rPr>
            </w:pPr>
          </w:p>
          <w:p w:rsidR="00B72EED" w:rsidRPr="00094830" w:rsidRDefault="00B72EED" w:rsidP="00546307">
            <w:pPr>
              <w:autoSpaceDE w:val="0"/>
              <w:autoSpaceDN w:val="0"/>
              <w:adjustRightInd w:val="0"/>
              <w:rPr>
                <w:rFonts w:ascii="Verdana" w:hAnsi="Verdana"/>
                <w:sz w:val="18"/>
                <w:szCs w:val="18"/>
              </w:rPr>
            </w:pPr>
            <w:r w:rsidRPr="00094830">
              <w:rPr>
                <w:rFonts w:ascii="Verdana" w:hAnsi="Verdana"/>
                <w:sz w:val="18"/>
                <w:szCs w:val="18"/>
              </w:rPr>
              <w:t>Det anbefales ikke, at bemærkningen medfører yderligere tiltag.</w:t>
            </w:r>
          </w:p>
        </w:tc>
      </w:tr>
    </w:tbl>
    <w:p w:rsidR="00D3041B" w:rsidRDefault="00D3041B" w:rsidP="00D3041B">
      <w:pPr>
        <w:rPr>
          <w:rFonts w:asciiTheme="majorHAnsi" w:eastAsiaTheme="majorEastAsia" w:hAnsiTheme="majorHAnsi" w:cstheme="majorBidi"/>
          <w:color w:val="365F91" w:themeColor="accent1" w:themeShade="BF"/>
          <w:sz w:val="28"/>
          <w:szCs w:val="28"/>
        </w:rPr>
      </w:pPr>
    </w:p>
    <w:p w:rsidR="00F32CFE" w:rsidRDefault="00F32CFE">
      <w:pPr>
        <w:rPr>
          <w:rFonts w:asciiTheme="majorHAnsi" w:eastAsiaTheme="majorEastAsia" w:hAnsiTheme="majorHAnsi" w:cstheme="majorBidi"/>
          <w:b/>
          <w:bCs/>
          <w:color w:val="365F91" w:themeColor="accent1" w:themeShade="BF"/>
          <w:sz w:val="28"/>
          <w:szCs w:val="28"/>
        </w:rPr>
      </w:pPr>
      <w:r>
        <w:br w:type="page"/>
      </w:r>
    </w:p>
    <w:p w:rsidR="00D3041B" w:rsidRPr="00D3041B" w:rsidRDefault="00D3041B" w:rsidP="00D3041B">
      <w:pPr>
        <w:pStyle w:val="Overskrift1"/>
      </w:pPr>
      <w:r>
        <w:t>Bemærkninger til det øvrige</w:t>
      </w:r>
    </w:p>
    <w:tbl>
      <w:tblPr>
        <w:tblStyle w:val="Tabel-Gitter"/>
        <w:tblW w:w="13716" w:type="dxa"/>
        <w:tblLook w:val="04A0"/>
      </w:tblPr>
      <w:tblGrid>
        <w:gridCol w:w="5353"/>
        <w:gridCol w:w="4536"/>
        <w:gridCol w:w="3827"/>
      </w:tblGrid>
      <w:tr w:rsidR="00D3041B" w:rsidRPr="00094830" w:rsidTr="003867B8">
        <w:tc>
          <w:tcPr>
            <w:tcW w:w="5353" w:type="dxa"/>
          </w:tcPr>
          <w:p w:rsidR="00D3041B" w:rsidRPr="00094830" w:rsidRDefault="00D3041B" w:rsidP="00A840B6">
            <w:pPr>
              <w:rPr>
                <w:rFonts w:ascii="Verdana" w:hAnsi="Verdana"/>
                <w:b/>
              </w:rPr>
            </w:pPr>
            <w:r w:rsidRPr="00094830">
              <w:rPr>
                <w:rFonts w:ascii="Verdana" w:hAnsi="Verdana"/>
                <w:b/>
              </w:rPr>
              <w:t>Høringssvar fra bestyrelserne og bibliotekerne</w:t>
            </w:r>
          </w:p>
        </w:tc>
        <w:tc>
          <w:tcPr>
            <w:tcW w:w="4536" w:type="dxa"/>
          </w:tcPr>
          <w:p w:rsidR="00D3041B" w:rsidRPr="00094830" w:rsidRDefault="00D3041B" w:rsidP="00A840B6">
            <w:pPr>
              <w:rPr>
                <w:rFonts w:ascii="Verdana" w:hAnsi="Verdana"/>
                <w:b/>
              </w:rPr>
            </w:pPr>
            <w:r w:rsidRPr="00094830">
              <w:rPr>
                <w:rFonts w:ascii="Verdana" w:hAnsi="Verdana"/>
                <w:b/>
              </w:rPr>
              <w:t>Skoler og Institutioners behandling af høringssvaret</w:t>
            </w:r>
          </w:p>
        </w:tc>
        <w:tc>
          <w:tcPr>
            <w:tcW w:w="3827" w:type="dxa"/>
          </w:tcPr>
          <w:p w:rsidR="00D3041B" w:rsidRPr="00094830" w:rsidRDefault="00D3041B" w:rsidP="00A840B6">
            <w:pPr>
              <w:rPr>
                <w:rFonts w:ascii="Verdana" w:hAnsi="Verdana"/>
                <w:b/>
              </w:rPr>
            </w:pPr>
            <w:r w:rsidRPr="00094830">
              <w:rPr>
                <w:rFonts w:ascii="Verdana" w:hAnsi="Verdana"/>
                <w:b/>
              </w:rPr>
              <w:t>Konklusion</w:t>
            </w:r>
          </w:p>
        </w:tc>
      </w:tr>
      <w:tr w:rsidR="00D3041B" w:rsidRPr="00094830" w:rsidTr="003867B8">
        <w:tc>
          <w:tcPr>
            <w:tcW w:w="5353" w:type="dxa"/>
          </w:tcPr>
          <w:p w:rsidR="00D3041B" w:rsidRPr="00094830" w:rsidRDefault="00D3041B" w:rsidP="00A840B6">
            <w:pPr>
              <w:rPr>
                <w:rFonts w:ascii="Verdana" w:hAnsi="Verdana"/>
                <w:i/>
                <w:sz w:val="18"/>
                <w:szCs w:val="18"/>
              </w:rPr>
            </w:pPr>
            <w:r w:rsidRPr="00094830">
              <w:rPr>
                <w:rFonts w:ascii="Verdana" w:hAnsi="Verdana"/>
                <w:i/>
                <w:sz w:val="18"/>
                <w:szCs w:val="18"/>
              </w:rPr>
              <w:t xml:space="preserve">Bemærkninger med relation til </w:t>
            </w:r>
            <w:r>
              <w:rPr>
                <w:rFonts w:ascii="Verdana" w:hAnsi="Verdana"/>
                <w:i/>
                <w:sz w:val="18"/>
                <w:szCs w:val="18"/>
              </w:rPr>
              <w:t>sprog og begreber i strategien</w:t>
            </w:r>
            <w:r w:rsidRPr="00094830">
              <w:rPr>
                <w:rFonts w:ascii="Verdana" w:hAnsi="Verdana"/>
                <w:i/>
                <w:sz w:val="18"/>
                <w:szCs w:val="18"/>
              </w:rPr>
              <w:t>.</w:t>
            </w:r>
          </w:p>
          <w:p w:rsidR="00D3041B" w:rsidRPr="00094830" w:rsidRDefault="00D3041B" w:rsidP="00A840B6">
            <w:pPr>
              <w:rPr>
                <w:rFonts w:ascii="Verdana" w:hAnsi="Verdana"/>
                <w:sz w:val="18"/>
                <w:szCs w:val="18"/>
              </w:rPr>
            </w:pPr>
            <w:r w:rsidRPr="00094830">
              <w:rPr>
                <w:rFonts w:ascii="Verdana" w:hAnsi="Verdana"/>
                <w:sz w:val="18"/>
                <w:szCs w:val="18"/>
              </w:rPr>
              <w:t xml:space="preserve"> (Nr. 5)</w:t>
            </w:r>
            <w:r w:rsidRPr="00094830">
              <w:rPr>
                <w:rFonts w:ascii="Verdana" w:hAnsi="Verdana"/>
                <w:sz w:val="18"/>
                <w:szCs w:val="18"/>
              </w:rPr>
              <w:br/>
              <w:t xml:space="preserve">Vi finder sproget i høringsmaterialet indforstået, så "almindelige" borgere ikke uden besvær kan sætte sig ind i materialet. Eksempler på dette er brugen af begrebet "WEB 2.0", ordet adækvat, gentagende brug af ordet "didaktisk". Ingen af disse ord er forklaret i materialet.   </w:t>
            </w:r>
          </w:p>
          <w:p w:rsidR="00D3041B" w:rsidRDefault="00D3041B" w:rsidP="00A840B6">
            <w:pPr>
              <w:rPr>
                <w:rFonts w:ascii="Verdana" w:hAnsi="Verdana"/>
                <w:sz w:val="18"/>
                <w:szCs w:val="18"/>
              </w:rPr>
            </w:pPr>
          </w:p>
          <w:p w:rsidR="00D3041B" w:rsidRPr="00094830" w:rsidRDefault="00D3041B" w:rsidP="00A840B6">
            <w:pPr>
              <w:outlineLvl w:val="3"/>
              <w:rPr>
                <w:rFonts w:ascii="Verdana" w:hAnsi="Verdana"/>
                <w:sz w:val="18"/>
                <w:szCs w:val="18"/>
              </w:rPr>
            </w:pPr>
            <w:r w:rsidRPr="00094830">
              <w:rPr>
                <w:rFonts w:ascii="Verdana" w:hAnsi="Verdana"/>
                <w:sz w:val="18"/>
                <w:szCs w:val="18"/>
              </w:rPr>
              <w:t>Nr. 02</w:t>
            </w:r>
          </w:p>
          <w:p w:rsidR="00D3041B" w:rsidRPr="00AC23DB" w:rsidRDefault="00D3041B" w:rsidP="00AC23DB">
            <w:pPr>
              <w:outlineLvl w:val="3"/>
              <w:rPr>
                <w:rFonts w:ascii="Verdana" w:hAnsi="Verdana"/>
                <w:sz w:val="18"/>
                <w:szCs w:val="18"/>
              </w:rPr>
            </w:pPr>
            <w:r w:rsidRPr="00094830">
              <w:rPr>
                <w:rFonts w:ascii="Verdana" w:hAnsi="Verdana" w:cs="Verdana"/>
                <w:sz w:val="18"/>
                <w:szCs w:val="18"/>
              </w:rPr>
              <w:t>Da Dagplejen er</w:t>
            </w:r>
            <w:r w:rsidR="00AC23DB">
              <w:rPr>
                <w:rFonts w:ascii="Verdana" w:hAnsi="Verdana" w:cs="Verdana"/>
                <w:sz w:val="18"/>
                <w:szCs w:val="18"/>
              </w:rPr>
              <w:t xml:space="preserve"> </w:t>
            </w:r>
            <w:r w:rsidRPr="00094830">
              <w:rPr>
                <w:rFonts w:ascii="Verdana" w:hAnsi="Verdana" w:cs="Verdana"/>
                <w:sz w:val="18"/>
                <w:szCs w:val="18"/>
              </w:rPr>
              <w:t>et dagtilbud på lige fod</w:t>
            </w:r>
            <w:r w:rsidR="00AC23DB">
              <w:rPr>
                <w:rFonts w:ascii="Verdana" w:hAnsi="Verdana" w:cs="Verdana"/>
                <w:sz w:val="18"/>
                <w:szCs w:val="18"/>
              </w:rPr>
              <w:t xml:space="preserve"> med institutioner, bør der stå:</w:t>
            </w:r>
            <w:r w:rsidR="00AC23DB">
              <w:rPr>
                <w:rFonts w:ascii="Verdana" w:hAnsi="Verdana"/>
                <w:sz w:val="18"/>
                <w:szCs w:val="18"/>
              </w:rPr>
              <w:t xml:space="preserve"> </w:t>
            </w:r>
            <w:r w:rsidRPr="00094830">
              <w:rPr>
                <w:rFonts w:ascii="Verdana" w:hAnsi="Verdana" w:cs="Verdana,Bold"/>
                <w:b/>
                <w:bCs/>
                <w:sz w:val="18"/>
                <w:szCs w:val="18"/>
              </w:rPr>
              <w:t xml:space="preserve">De digitale dagtilbud, </w:t>
            </w:r>
            <w:r w:rsidRPr="00094830">
              <w:rPr>
                <w:rFonts w:ascii="Verdana" w:hAnsi="Verdana" w:cs="Verdana"/>
                <w:sz w:val="18"/>
                <w:szCs w:val="18"/>
              </w:rPr>
              <w:t>så det også omhandler dagplejen.</w:t>
            </w:r>
          </w:p>
          <w:p w:rsidR="00D3041B" w:rsidRDefault="00D3041B" w:rsidP="00A840B6">
            <w:pPr>
              <w:rPr>
                <w:rFonts w:ascii="Verdana" w:hAnsi="Verdana" w:cs="Verdana"/>
                <w:sz w:val="18"/>
                <w:szCs w:val="18"/>
              </w:rPr>
            </w:pPr>
          </w:p>
          <w:p w:rsidR="00D3041B" w:rsidRPr="00094830" w:rsidRDefault="00D3041B" w:rsidP="00A840B6">
            <w:pPr>
              <w:outlineLvl w:val="3"/>
              <w:rPr>
                <w:rFonts w:ascii="Verdana" w:hAnsi="Verdana"/>
                <w:sz w:val="18"/>
                <w:szCs w:val="18"/>
              </w:rPr>
            </w:pPr>
            <w:r w:rsidRPr="00094830">
              <w:rPr>
                <w:rFonts w:ascii="Verdana" w:hAnsi="Verdana"/>
                <w:sz w:val="18"/>
                <w:szCs w:val="18"/>
              </w:rPr>
              <w:t>Nr. 01</w:t>
            </w:r>
          </w:p>
          <w:p w:rsidR="00D3041B" w:rsidRPr="00094830" w:rsidRDefault="00D3041B" w:rsidP="00A840B6">
            <w:pPr>
              <w:autoSpaceDE w:val="0"/>
              <w:autoSpaceDN w:val="0"/>
              <w:adjustRightInd w:val="0"/>
              <w:rPr>
                <w:rFonts w:ascii="Verdana" w:hAnsi="Verdana" w:cs="TTE1EE4968t00"/>
                <w:sz w:val="18"/>
                <w:szCs w:val="18"/>
              </w:rPr>
            </w:pPr>
            <w:r w:rsidRPr="00094830">
              <w:rPr>
                <w:rFonts w:ascii="Verdana" w:hAnsi="Verdana" w:cs="TTE1EE4968t00"/>
                <w:sz w:val="18"/>
                <w:szCs w:val="18"/>
              </w:rPr>
              <w:t xml:space="preserve">KMB it udvalget foreslår, at ’sikkerhed’ indarbejdes alle de relevante steder, hvor ’etisk og moralsk’ optræder, så sætningen f.eks. bliver ”….etisk, moralsk </w:t>
            </w:r>
            <w:r w:rsidRPr="00094830">
              <w:rPr>
                <w:rFonts w:ascii="Verdana" w:hAnsi="Verdana" w:cs="TTE1EE6F90t00"/>
                <w:sz w:val="18"/>
                <w:szCs w:val="18"/>
              </w:rPr>
              <w:t xml:space="preserve">og </w:t>
            </w:r>
            <w:r w:rsidRPr="00094830">
              <w:rPr>
                <w:rFonts w:ascii="Verdana" w:hAnsi="Verdana" w:cs="TTE1EE6F90t00"/>
                <w:b/>
                <w:sz w:val="18"/>
                <w:szCs w:val="18"/>
              </w:rPr>
              <w:t>sikkert</w:t>
            </w:r>
            <w:r w:rsidRPr="00094830">
              <w:rPr>
                <w:rFonts w:ascii="Verdana" w:hAnsi="Verdana" w:cs="TTE1EE4968t00"/>
                <w:sz w:val="18"/>
                <w:szCs w:val="18"/>
              </w:rPr>
              <w:t xml:space="preserve">”. </w:t>
            </w:r>
          </w:p>
          <w:p w:rsidR="00D3041B" w:rsidRPr="00094830" w:rsidRDefault="00D3041B" w:rsidP="00A840B6">
            <w:pPr>
              <w:rPr>
                <w:rFonts w:ascii="Verdana" w:hAnsi="Verdana"/>
                <w:sz w:val="18"/>
                <w:szCs w:val="18"/>
              </w:rPr>
            </w:pPr>
          </w:p>
        </w:tc>
        <w:tc>
          <w:tcPr>
            <w:tcW w:w="4536" w:type="dxa"/>
          </w:tcPr>
          <w:p w:rsidR="00D3041B" w:rsidRDefault="007D4B0D" w:rsidP="00A840B6">
            <w:pPr>
              <w:rPr>
                <w:rFonts w:ascii="Verdana" w:hAnsi="Verdana"/>
                <w:sz w:val="18"/>
                <w:szCs w:val="18"/>
              </w:rPr>
            </w:pPr>
            <w:r>
              <w:rPr>
                <w:rFonts w:ascii="Verdana" w:hAnsi="Verdana"/>
                <w:sz w:val="18"/>
                <w:szCs w:val="18"/>
              </w:rPr>
              <w:br/>
              <w:t>Bemærkningerne anerkendes, og det har på ingen måde været intentionen at formulere sig indforstået.</w:t>
            </w:r>
            <w:r w:rsidR="00D3041B" w:rsidRPr="00094830">
              <w:rPr>
                <w:rFonts w:ascii="Verdana" w:hAnsi="Verdana"/>
                <w:sz w:val="18"/>
                <w:szCs w:val="18"/>
              </w:rPr>
              <w:t xml:space="preserve"> </w:t>
            </w:r>
          </w:p>
          <w:p w:rsidR="00D3041B" w:rsidRDefault="00D3041B" w:rsidP="00A840B6">
            <w:pPr>
              <w:rPr>
                <w:rFonts w:ascii="Verdana" w:hAnsi="Verdana"/>
                <w:sz w:val="18"/>
                <w:szCs w:val="18"/>
              </w:rPr>
            </w:pPr>
          </w:p>
          <w:p w:rsidR="00D3041B" w:rsidRPr="00094830" w:rsidRDefault="00D3041B" w:rsidP="003867B8">
            <w:pPr>
              <w:rPr>
                <w:rFonts w:ascii="Verdana" w:hAnsi="Verdana"/>
                <w:sz w:val="18"/>
                <w:szCs w:val="18"/>
              </w:rPr>
            </w:pPr>
          </w:p>
        </w:tc>
        <w:tc>
          <w:tcPr>
            <w:tcW w:w="3827" w:type="dxa"/>
          </w:tcPr>
          <w:p w:rsidR="00D3041B" w:rsidRPr="00094830" w:rsidRDefault="00D3041B" w:rsidP="00A840B6">
            <w:pPr>
              <w:rPr>
                <w:rFonts w:ascii="Verdana" w:hAnsi="Verdana"/>
                <w:sz w:val="18"/>
                <w:szCs w:val="18"/>
              </w:rPr>
            </w:pPr>
            <w:r w:rsidRPr="00094830">
              <w:rPr>
                <w:rFonts w:ascii="Verdana" w:hAnsi="Verdana"/>
                <w:sz w:val="18"/>
                <w:szCs w:val="18"/>
              </w:rPr>
              <w:t>Forslag om følgende tilføjelser:</w:t>
            </w:r>
          </w:p>
          <w:p w:rsidR="00D3041B" w:rsidRPr="00094830" w:rsidRDefault="00D3041B" w:rsidP="00A840B6">
            <w:pPr>
              <w:rPr>
                <w:rFonts w:ascii="Verdana" w:hAnsi="Verdana"/>
                <w:sz w:val="18"/>
                <w:szCs w:val="18"/>
              </w:rPr>
            </w:pPr>
            <w:r w:rsidRPr="00094830">
              <w:rPr>
                <w:rFonts w:ascii="Verdana" w:hAnsi="Verdana"/>
                <w:sz w:val="18"/>
                <w:szCs w:val="18"/>
              </w:rPr>
              <w:t>Side 5 i strategien (begrebet forklares i en fodnote); web 2.0 er den teknologi, der lader brugerne samarbejde om at dele information online.</w:t>
            </w:r>
          </w:p>
          <w:p w:rsidR="00D3041B" w:rsidRPr="00094830" w:rsidRDefault="00D3041B" w:rsidP="00A840B6">
            <w:pPr>
              <w:rPr>
                <w:rFonts w:ascii="Verdana" w:hAnsi="Verdana"/>
                <w:sz w:val="18"/>
                <w:szCs w:val="18"/>
              </w:rPr>
            </w:pPr>
          </w:p>
          <w:p w:rsidR="00D3041B" w:rsidRDefault="00AC23DB" w:rsidP="00A840B6">
            <w:pPr>
              <w:rPr>
                <w:rFonts w:ascii="Verdana" w:hAnsi="Verdana" w:cs="TTE1B7F8E0t00"/>
                <w:sz w:val="18"/>
                <w:szCs w:val="18"/>
              </w:rPr>
            </w:pPr>
            <w:r>
              <w:rPr>
                <w:rFonts w:ascii="Verdana" w:hAnsi="Verdana"/>
                <w:sz w:val="18"/>
                <w:szCs w:val="18"/>
              </w:rPr>
              <w:t>Side 6</w:t>
            </w:r>
            <w:r w:rsidR="00D3041B" w:rsidRPr="00094830">
              <w:rPr>
                <w:rFonts w:ascii="Verdana" w:hAnsi="Verdana"/>
                <w:sz w:val="18"/>
                <w:szCs w:val="18"/>
              </w:rPr>
              <w:t>: Sætningen; ”</w:t>
            </w:r>
            <w:r w:rsidR="00D3041B" w:rsidRPr="00094830">
              <w:rPr>
                <w:rFonts w:ascii="Verdana" w:hAnsi="Verdana" w:cs="TTE1B7F8E0t00"/>
                <w:sz w:val="18"/>
                <w:szCs w:val="18"/>
              </w:rPr>
              <w:t xml:space="preserve"> Evnen til at kommunikere adækvat gennem forskellige digitale platforme” erstattes med ”Evnen til at kommunikere fyldestgørende på forskellige digitale platforme”</w:t>
            </w:r>
          </w:p>
          <w:p w:rsidR="00BD1296" w:rsidRDefault="00BD1296" w:rsidP="00A840B6">
            <w:pPr>
              <w:rPr>
                <w:rFonts w:ascii="Verdana" w:hAnsi="Verdana" w:cs="TTE1B7F8E0t00"/>
                <w:sz w:val="18"/>
                <w:szCs w:val="18"/>
              </w:rPr>
            </w:pPr>
          </w:p>
          <w:p w:rsidR="00BD1296" w:rsidRDefault="00BD1296" w:rsidP="00A840B6">
            <w:pPr>
              <w:rPr>
                <w:rFonts w:ascii="Verdana" w:hAnsi="Verdana" w:cs="TTE1B7F8E0t00"/>
                <w:sz w:val="18"/>
                <w:szCs w:val="18"/>
              </w:rPr>
            </w:pPr>
            <w:r>
              <w:rPr>
                <w:rFonts w:ascii="Verdana" w:hAnsi="Verdana" w:cs="TTE1B7F8E0t00"/>
                <w:sz w:val="18"/>
                <w:szCs w:val="18"/>
              </w:rPr>
              <w:t>Side 15: Didaktik beskrives i en fodnote som dækkende for undervisningens forberedelse, udførelse og evaluering</w:t>
            </w:r>
          </w:p>
          <w:p w:rsidR="00D3041B" w:rsidRDefault="00D3041B" w:rsidP="00A840B6">
            <w:pPr>
              <w:rPr>
                <w:rFonts w:ascii="Verdana" w:hAnsi="Verdana" w:cs="TTE1B7F8E0t00"/>
                <w:sz w:val="18"/>
                <w:szCs w:val="18"/>
              </w:rPr>
            </w:pPr>
          </w:p>
          <w:p w:rsidR="00D3041B" w:rsidRDefault="00D3041B" w:rsidP="00A840B6">
            <w:pPr>
              <w:rPr>
                <w:rFonts w:ascii="Verdana" w:hAnsi="Verdana"/>
                <w:sz w:val="18"/>
                <w:szCs w:val="18"/>
              </w:rPr>
            </w:pPr>
            <w:r w:rsidRPr="00094830">
              <w:rPr>
                <w:rFonts w:ascii="Verdana" w:hAnsi="Verdana"/>
                <w:sz w:val="18"/>
                <w:szCs w:val="18"/>
              </w:rPr>
              <w:t xml:space="preserve">Det anbefales, at bemærkningen </w:t>
            </w:r>
            <w:r w:rsidR="00AC23DB">
              <w:rPr>
                <w:rFonts w:ascii="Verdana" w:hAnsi="Verdana"/>
                <w:sz w:val="18"/>
                <w:szCs w:val="18"/>
              </w:rPr>
              <w:t xml:space="preserve">om at ændre teksten til ”dagtilbud” </w:t>
            </w:r>
            <w:r w:rsidRPr="00094830">
              <w:rPr>
                <w:rFonts w:ascii="Verdana" w:hAnsi="Verdana"/>
                <w:sz w:val="18"/>
                <w:szCs w:val="18"/>
              </w:rPr>
              <w:t>godkendes og at teksten i strategien ændres fra daginstitution til dagtilbud</w:t>
            </w:r>
            <w:r w:rsidR="00AC23DB">
              <w:rPr>
                <w:rFonts w:ascii="Verdana" w:hAnsi="Verdana"/>
                <w:sz w:val="18"/>
                <w:szCs w:val="18"/>
              </w:rPr>
              <w:t xml:space="preserve"> alle steder</w:t>
            </w:r>
          </w:p>
          <w:p w:rsidR="00D3041B" w:rsidRDefault="00D3041B" w:rsidP="00A840B6">
            <w:pPr>
              <w:rPr>
                <w:rFonts w:ascii="Verdana" w:hAnsi="Verdana"/>
                <w:sz w:val="18"/>
                <w:szCs w:val="18"/>
              </w:rPr>
            </w:pPr>
          </w:p>
          <w:p w:rsidR="00D3041B" w:rsidRPr="00094830" w:rsidRDefault="00D3041B" w:rsidP="00A840B6">
            <w:pPr>
              <w:autoSpaceDE w:val="0"/>
              <w:autoSpaceDN w:val="0"/>
              <w:adjustRightInd w:val="0"/>
              <w:rPr>
                <w:rFonts w:ascii="Verdana" w:hAnsi="Verdana"/>
                <w:sz w:val="18"/>
                <w:szCs w:val="18"/>
              </w:rPr>
            </w:pPr>
            <w:r w:rsidRPr="00094830">
              <w:rPr>
                <w:rFonts w:ascii="Verdana" w:hAnsi="Verdana"/>
                <w:sz w:val="18"/>
                <w:szCs w:val="18"/>
              </w:rPr>
              <w:t>Det anbefales, at følge KMB-it-udvalgs bemærkning og ændre ordlyden fra etisk og moralsk til ”etisk, moralsk og sikkert”</w:t>
            </w:r>
          </w:p>
          <w:p w:rsidR="00D3041B" w:rsidRPr="00094830" w:rsidRDefault="00D3041B" w:rsidP="00A840B6">
            <w:pPr>
              <w:autoSpaceDE w:val="0"/>
              <w:autoSpaceDN w:val="0"/>
              <w:adjustRightInd w:val="0"/>
              <w:rPr>
                <w:rFonts w:ascii="Verdana" w:hAnsi="Verdana"/>
                <w:sz w:val="18"/>
                <w:szCs w:val="18"/>
              </w:rPr>
            </w:pPr>
            <w:r w:rsidRPr="00094830">
              <w:rPr>
                <w:rFonts w:ascii="Verdana" w:hAnsi="Verdana"/>
                <w:sz w:val="18"/>
                <w:szCs w:val="18"/>
              </w:rPr>
              <w:t xml:space="preserve">Det handler om </w:t>
            </w:r>
          </w:p>
          <w:p w:rsidR="00D3041B" w:rsidRPr="00094830" w:rsidRDefault="00D3041B" w:rsidP="00A840B6">
            <w:pPr>
              <w:autoSpaceDE w:val="0"/>
              <w:autoSpaceDN w:val="0"/>
              <w:adjustRightInd w:val="0"/>
              <w:rPr>
                <w:rFonts w:ascii="Verdana" w:hAnsi="Verdana"/>
                <w:sz w:val="18"/>
                <w:szCs w:val="18"/>
              </w:rPr>
            </w:pPr>
            <w:r w:rsidRPr="00094830">
              <w:rPr>
                <w:rFonts w:ascii="Verdana" w:hAnsi="Verdana"/>
                <w:sz w:val="18"/>
                <w:szCs w:val="18"/>
              </w:rPr>
              <w:t>Side 5 i den blå boks under digitale kompetencer.</w:t>
            </w:r>
          </w:p>
          <w:p w:rsidR="00D3041B" w:rsidRPr="00094830" w:rsidRDefault="00D3041B" w:rsidP="00A840B6">
            <w:pPr>
              <w:autoSpaceDE w:val="0"/>
              <w:autoSpaceDN w:val="0"/>
              <w:adjustRightInd w:val="0"/>
              <w:rPr>
                <w:rFonts w:ascii="Verdana" w:hAnsi="Verdana"/>
                <w:sz w:val="18"/>
                <w:szCs w:val="18"/>
              </w:rPr>
            </w:pPr>
            <w:r w:rsidRPr="00094830">
              <w:rPr>
                <w:rFonts w:ascii="Verdana" w:hAnsi="Verdana"/>
                <w:sz w:val="18"/>
                <w:szCs w:val="18"/>
              </w:rPr>
              <w:t>side 6 afsnit 3.3</w:t>
            </w:r>
          </w:p>
          <w:p w:rsidR="00D3041B" w:rsidRPr="00094830" w:rsidRDefault="00D3041B" w:rsidP="00A840B6">
            <w:pPr>
              <w:autoSpaceDE w:val="0"/>
              <w:autoSpaceDN w:val="0"/>
              <w:adjustRightInd w:val="0"/>
              <w:rPr>
                <w:rFonts w:ascii="Verdana" w:hAnsi="Verdana"/>
                <w:sz w:val="18"/>
                <w:szCs w:val="18"/>
              </w:rPr>
            </w:pPr>
            <w:r w:rsidRPr="00094830">
              <w:rPr>
                <w:rFonts w:ascii="Verdana" w:hAnsi="Verdana"/>
                <w:sz w:val="18"/>
                <w:szCs w:val="18"/>
              </w:rPr>
              <w:t>Side 23 første afsnit</w:t>
            </w:r>
          </w:p>
          <w:p w:rsidR="00D3041B" w:rsidRPr="00094830" w:rsidRDefault="00D3041B" w:rsidP="00A840B6">
            <w:pPr>
              <w:rPr>
                <w:rFonts w:ascii="Verdana" w:hAnsi="Verdana"/>
                <w:sz w:val="18"/>
                <w:szCs w:val="18"/>
              </w:rPr>
            </w:pPr>
          </w:p>
        </w:tc>
      </w:tr>
      <w:tr w:rsidR="00D3041B" w:rsidRPr="00094830" w:rsidTr="003867B8">
        <w:tc>
          <w:tcPr>
            <w:tcW w:w="5353" w:type="dxa"/>
          </w:tcPr>
          <w:p w:rsidR="00D3041B" w:rsidRPr="00094830" w:rsidRDefault="00D3041B" w:rsidP="00A840B6">
            <w:pPr>
              <w:rPr>
                <w:rFonts w:ascii="Verdana" w:hAnsi="Verdana"/>
                <w:sz w:val="18"/>
                <w:szCs w:val="18"/>
              </w:rPr>
            </w:pPr>
            <w:r w:rsidRPr="00094830">
              <w:rPr>
                <w:rFonts w:ascii="Verdana" w:hAnsi="Verdana"/>
                <w:sz w:val="18"/>
                <w:szCs w:val="18"/>
              </w:rPr>
              <w:t>Nr. 11</w:t>
            </w:r>
          </w:p>
          <w:p w:rsidR="00D3041B" w:rsidRPr="00094830" w:rsidRDefault="00D3041B" w:rsidP="00A840B6">
            <w:pPr>
              <w:outlineLvl w:val="3"/>
              <w:rPr>
                <w:rFonts w:ascii="Verdana" w:hAnsi="Verdana"/>
                <w:sz w:val="18"/>
                <w:szCs w:val="18"/>
              </w:rPr>
            </w:pPr>
            <w:r>
              <w:rPr>
                <w:rFonts w:ascii="Verdana" w:hAnsi="Verdana"/>
                <w:sz w:val="18"/>
                <w:szCs w:val="18"/>
              </w:rPr>
              <w:t>I undervisnings</w:t>
            </w:r>
            <w:r w:rsidRPr="00094830">
              <w:rPr>
                <w:rFonts w:ascii="Verdana" w:hAnsi="Verdana"/>
                <w:sz w:val="18"/>
                <w:szCs w:val="18"/>
              </w:rPr>
              <w:t>situationen bør der være nogle standarder, så man ikke kommer i konflikt med forskellige versioner som f. eks. "doc filer” og ”docx filer”, derfor kan vi anbefale at bruge Google docs eller Microsoft Onedrive.</w:t>
            </w:r>
          </w:p>
          <w:p w:rsidR="00D3041B" w:rsidRPr="00094830" w:rsidRDefault="00D3041B" w:rsidP="00A840B6">
            <w:pPr>
              <w:outlineLvl w:val="3"/>
              <w:rPr>
                <w:rFonts w:ascii="Verdana" w:hAnsi="Verdana"/>
                <w:sz w:val="18"/>
                <w:szCs w:val="18"/>
              </w:rPr>
            </w:pPr>
          </w:p>
        </w:tc>
        <w:tc>
          <w:tcPr>
            <w:tcW w:w="4536" w:type="dxa"/>
          </w:tcPr>
          <w:p w:rsidR="007D4B0D" w:rsidRDefault="007D4B0D" w:rsidP="00A840B6">
            <w:pPr>
              <w:rPr>
                <w:rFonts w:ascii="Verdana" w:hAnsi="Verdana"/>
                <w:sz w:val="18"/>
                <w:szCs w:val="18"/>
              </w:rPr>
            </w:pPr>
          </w:p>
          <w:p w:rsidR="00D3041B" w:rsidRPr="00094830" w:rsidRDefault="00D3041B" w:rsidP="00A840B6">
            <w:pPr>
              <w:rPr>
                <w:rFonts w:ascii="Verdana" w:hAnsi="Verdana"/>
                <w:sz w:val="18"/>
                <w:szCs w:val="18"/>
              </w:rPr>
            </w:pPr>
            <w:r w:rsidRPr="00094830">
              <w:rPr>
                <w:rFonts w:ascii="Verdana" w:hAnsi="Verdana"/>
                <w:sz w:val="18"/>
                <w:szCs w:val="18"/>
              </w:rPr>
              <w:t xml:space="preserve">Alle elever og lærere har på nuværende tidspunkt en google-konto. </w:t>
            </w:r>
          </w:p>
          <w:p w:rsidR="00D3041B" w:rsidRPr="00094830" w:rsidRDefault="00D3041B" w:rsidP="00A840B6">
            <w:pPr>
              <w:rPr>
                <w:rFonts w:ascii="Verdana" w:hAnsi="Verdana"/>
                <w:sz w:val="18"/>
                <w:szCs w:val="18"/>
              </w:rPr>
            </w:pPr>
          </w:p>
          <w:p w:rsidR="00D3041B" w:rsidRPr="00094830" w:rsidRDefault="00D3041B" w:rsidP="00A840B6">
            <w:pPr>
              <w:rPr>
                <w:rFonts w:ascii="Verdana" w:hAnsi="Verdana"/>
                <w:sz w:val="18"/>
                <w:szCs w:val="18"/>
              </w:rPr>
            </w:pPr>
            <w:r w:rsidRPr="00094830">
              <w:rPr>
                <w:rFonts w:ascii="Verdana" w:hAnsi="Verdana"/>
                <w:sz w:val="18"/>
                <w:szCs w:val="18"/>
              </w:rPr>
              <w:t>Forslaget er allerede eksisterende for elever i Ballerup Kommune. Det vurderes ikke at det er nødvendigt for dagtilbuddene.</w:t>
            </w:r>
          </w:p>
          <w:p w:rsidR="00D3041B" w:rsidRPr="00094830" w:rsidRDefault="00D3041B" w:rsidP="00A840B6">
            <w:pPr>
              <w:rPr>
                <w:rFonts w:ascii="Verdana" w:hAnsi="Verdana"/>
                <w:sz w:val="18"/>
                <w:szCs w:val="18"/>
              </w:rPr>
            </w:pPr>
          </w:p>
        </w:tc>
        <w:tc>
          <w:tcPr>
            <w:tcW w:w="3827" w:type="dxa"/>
          </w:tcPr>
          <w:p w:rsidR="007D4B0D" w:rsidRDefault="007D4B0D" w:rsidP="00A840B6">
            <w:pPr>
              <w:rPr>
                <w:rFonts w:ascii="Verdana" w:hAnsi="Verdana"/>
                <w:sz w:val="18"/>
                <w:szCs w:val="18"/>
              </w:rPr>
            </w:pPr>
          </w:p>
          <w:p w:rsidR="00D3041B" w:rsidRPr="00094830" w:rsidRDefault="00D3041B" w:rsidP="00A840B6">
            <w:pPr>
              <w:rPr>
                <w:rFonts w:ascii="Verdana" w:hAnsi="Verdana"/>
                <w:sz w:val="18"/>
                <w:szCs w:val="18"/>
              </w:rPr>
            </w:pPr>
            <w:r w:rsidRPr="00094830">
              <w:rPr>
                <w:rFonts w:ascii="Verdana" w:hAnsi="Verdana"/>
                <w:sz w:val="18"/>
                <w:szCs w:val="18"/>
              </w:rPr>
              <w:t>Det anbefales ikke, at bemærkningen medfører yderligere tiltag</w:t>
            </w:r>
          </w:p>
        </w:tc>
      </w:tr>
      <w:tr w:rsidR="00D3041B" w:rsidRPr="00094830" w:rsidTr="003867B8">
        <w:tc>
          <w:tcPr>
            <w:tcW w:w="5353" w:type="dxa"/>
          </w:tcPr>
          <w:p w:rsidR="00D3041B" w:rsidRPr="00094830" w:rsidRDefault="00D3041B" w:rsidP="00A840B6">
            <w:pPr>
              <w:rPr>
                <w:rFonts w:ascii="Verdana" w:hAnsi="Verdana"/>
                <w:sz w:val="18"/>
                <w:szCs w:val="18"/>
              </w:rPr>
            </w:pPr>
            <w:r w:rsidRPr="00094830">
              <w:rPr>
                <w:rFonts w:ascii="Verdana" w:hAnsi="Verdana"/>
                <w:sz w:val="18"/>
                <w:szCs w:val="18"/>
              </w:rPr>
              <w:t>Nr. 11</w:t>
            </w:r>
          </w:p>
          <w:p w:rsidR="00D3041B" w:rsidRPr="00094830" w:rsidRDefault="00D3041B" w:rsidP="00A840B6">
            <w:pPr>
              <w:outlineLvl w:val="3"/>
              <w:rPr>
                <w:rFonts w:ascii="Verdana" w:hAnsi="Verdana"/>
                <w:color w:val="FF0000"/>
                <w:sz w:val="18"/>
                <w:szCs w:val="18"/>
              </w:rPr>
            </w:pPr>
            <w:r w:rsidRPr="00094830">
              <w:rPr>
                <w:rFonts w:ascii="Verdana" w:hAnsi="Verdana"/>
                <w:sz w:val="18"/>
                <w:szCs w:val="18"/>
              </w:rPr>
              <w:t>Nævner at i ordensreglerne på institutionen, bør der tilføjes nogle regler om digitale medier, og der bør være en beskrivelse af konsekvenserne ved overtrædelse, samt klage muligheder (nogle grove overtrædelser kan meldes til Politiet)</w:t>
            </w:r>
          </w:p>
          <w:p w:rsidR="00D3041B" w:rsidRPr="00094830" w:rsidRDefault="00D3041B" w:rsidP="00A840B6">
            <w:pPr>
              <w:rPr>
                <w:rFonts w:ascii="Verdana" w:hAnsi="Verdana"/>
                <w:sz w:val="18"/>
                <w:szCs w:val="18"/>
              </w:rPr>
            </w:pPr>
          </w:p>
        </w:tc>
        <w:tc>
          <w:tcPr>
            <w:tcW w:w="4536" w:type="dxa"/>
          </w:tcPr>
          <w:p w:rsidR="007D4B0D" w:rsidRDefault="007D4B0D" w:rsidP="00A840B6">
            <w:pPr>
              <w:rPr>
                <w:rFonts w:ascii="Verdana" w:hAnsi="Verdana"/>
                <w:sz w:val="18"/>
                <w:szCs w:val="18"/>
              </w:rPr>
            </w:pPr>
          </w:p>
          <w:p w:rsidR="00D3041B" w:rsidRPr="00094830" w:rsidRDefault="00D3041B" w:rsidP="00A840B6">
            <w:pPr>
              <w:rPr>
                <w:rFonts w:ascii="Verdana" w:hAnsi="Verdana"/>
                <w:sz w:val="18"/>
                <w:szCs w:val="18"/>
              </w:rPr>
            </w:pPr>
            <w:r w:rsidRPr="00094830">
              <w:rPr>
                <w:rFonts w:ascii="Verdana" w:hAnsi="Verdana"/>
                <w:sz w:val="18"/>
                <w:szCs w:val="18"/>
              </w:rPr>
              <w:t>Der lægges allerede op til at institutionerne laver retningslinjer. Konsekvenser vurderes fra sag til sag af den enkelte leder/personale</w:t>
            </w:r>
          </w:p>
        </w:tc>
        <w:tc>
          <w:tcPr>
            <w:tcW w:w="3827" w:type="dxa"/>
          </w:tcPr>
          <w:p w:rsidR="007D4B0D" w:rsidRDefault="007D4B0D" w:rsidP="00A840B6">
            <w:pPr>
              <w:rPr>
                <w:rFonts w:ascii="Verdana" w:hAnsi="Verdana"/>
                <w:sz w:val="18"/>
                <w:szCs w:val="18"/>
              </w:rPr>
            </w:pPr>
          </w:p>
          <w:p w:rsidR="00D3041B" w:rsidRPr="00094830" w:rsidRDefault="00D3041B" w:rsidP="00A840B6">
            <w:pPr>
              <w:rPr>
                <w:rFonts w:ascii="Verdana" w:hAnsi="Verdana"/>
                <w:sz w:val="18"/>
                <w:szCs w:val="18"/>
              </w:rPr>
            </w:pPr>
            <w:r w:rsidRPr="00094830">
              <w:rPr>
                <w:rFonts w:ascii="Verdana" w:hAnsi="Verdana"/>
                <w:sz w:val="18"/>
                <w:szCs w:val="18"/>
              </w:rPr>
              <w:t>Det anbefales ikke, at bemærkningen medfører yderligere tiltag.</w:t>
            </w:r>
          </w:p>
        </w:tc>
      </w:tr>
      <w:tr w:rsidR="00F32CFE" w:rsidRPr="00094830" w:rsidTr="003867B8">
        <w:tc>
          <w:tcPr>
            <w:tcW w:w="5353" w:type="dxa"/>
          </w:tcPr>
          <w:p w:rsidR="00F32CFE" w:rsidRPr="00094830" w:rsidRDefault="00F32CFE" w:rsidP="00546307">
            <w:pPr>
              <w:pStyle w:val="Default"/>
              <w:rPr>
                <w:sz w:val="18"/>
                <w:szCs w:val="18"/>
              </w:rPr>
            </w:pPr>
            <w:r w:rsidRPr="00094830">
              <w:rPr>
                <w:sz w:val="18"/>
                <w:szCs w:val="18"/>
              </w:rPr>
              <w:t>Nr. 06</w:t>
            </w:r>
          </w:p>
          <w:p w:rsidR="00F32CFE" w:rsidRPr="00094830" w:rsidRDefault="00F32CFE" w:rsidP="00546307">
            <w:pPr>
              <w:autoSpaceDE w:val="0"/>
              <w:autoSpaceDN w:val="0"/>
              <w:adjustRightInd w:val="0"/>
              <w:rPr>
                <w:rFonts w:ascii="Verdana" w:hAnsi="Verdana" w:cs="Arial"/>
                <w:sz w:val="18"/>
                <w:szCs w:val="18"/>
              </w:rPr>
            </w:pPr>
            <w:r w:rsidRPr="00094830">
              <w:rPr>
                <w:rFonts w:ascii="Verdana" w:hAnsi="Verdana" w:cs="Arial"/>
                <w:sz w:val="18"/>
                <w:szCs w:val="18"/>
              </w:rPr>
              <w:t>Det må ligeledes antages, at det er en forudsætning, at de eksisterende flaskehalse</w:t>
            </w:r>
            <w:r>
              <w:rPr>
                <w:rFonts w:ascii="Verdana" w:hAnsi="Verdana" w:cs="Arial"/>
                <w:sz w:val="18"/>
                <w:szCs w:val="18"/>
              </w:rPr>
              <w:t xml:space="preserve"> </w:t>
            </w:r>
            <w:r w:rsidRPr="00094830">
              <w:rPr>
                <w:rFonts w:ascii="Verdana" w:hAnsi="Verdana" w:cs="Arial"/>
                <w:sz w:val="18"/>
                <w:szCs w:val="18"/>
              </w:rPr>
              <w:t>i systemet i forhold til indkøb og servicering af udstyr og lærere fjernes således,</w:t>
            </w:r>
            <w:r>
              <w:rPr>
                <w:rFonts w:ascii="Verdana" w:hAnsi="Verdana" w:cs="Arial"/>
                <w:sz w:val="18"/>
                <w:szCs w:val="18"/>
              </w:rPr>
              <w:t xml:space="preserve"> </w:t>
            </w:r>
            <w:r w:rsidRPr="00094830">
              <w:rPr>
                <w:rFonts w:ascii="Verdana" w:hAnsi="Verdana" w:cs="Arial"/>
                <w:sz w:val="18"/>
                <w:szCs w:val="18"/>
              </w:rPr>
              <w:t>at man ikke fremmer en dårlig cirkel, hvor skolerne betaler for digitale</w:t>
            </w:r>
            <w:r>
              <w:rPr>
                <w:rFonts w:ascii="Verdana" w:hAnsi="Verdana" w:cs="Arial"/>
                <w:sz w:val="18"/>
                <w:szCs w:val="18"/>
              </w:rPr>
              <w:t xml:space="preserve"> </w:t>
            </w:r>
            <w:r w:rsidRPr="00094830">
              <w:rPr>
                <w:rFonts w:ascii="Verdana" w:hAnsi="Verdana" w:cs="Arial"/>
                <w:sz w:val="18"/>
                <w:szCs w:val="18"/>
              </w:rPr>
              <w:t>medier, for reelt ikke at have det tekniske udstyr til at anvende i klasserne,</w:t>
            </w:r>
            <w:r>
              <w:rPr>
                <w:rFonts w:ascii="Verdana" w:hAnsi="Verdana" w:cs="Arial"/>
                <w:sz w:val="18"/>
                <w:szCs w:val="18"/>
              </w:rPr>
              <w:t xml:space="preserve"> </w:t>
            </w:r>
            <w:r w:rsidRPr="00094830">
              <w:rPr>
                <w:rFonts w:ascii="Verdana" w:hAnsi="Verdana" w:cs="Arial"/>
                <w:sz w:val="18"/>
                <w:szCs w:val="18"/>
              </w:rPr>
              <w:t>hvorved man både reducerer skolernes mulighed for reelt at bruge digitale programmer</w:t>
            </w:r>
            <w:r>
              <w:rPr>
                <w:rFonts w:ascii="Verdana" w:hAnsi="Verdana" w:cs="Arial"/>
                <w:sz w:val="18"/>
                <w:szCs w:val="18"/>
              </w:rPr>
              <w:t xml:space="preserve"> </w:t>
            </w:r>
            <w:r w:rsidRPr="00094830">
              <w:rPr>
                <w:rFonts w:ascii="Verdana" w:hAnsi="Verdana" w:cs="Arial"/>
                <w:sz w:val="18"/>
                <w:szCs w:val="18"/>
              </w:rPr>
              <w:t>og medier, og samtidig ikke have midler til at indkøbe det nødvendige</w:t>
            </w:r>
            <w:r>
              <w:rPr>
                <w:rFonts w:ascii="Verdana" w:hAnsi="Verdana" w:cs="Arial"/>
                <w:sz w:val="18"/>
                <w:szCs w:val="18"/>
              </w:rPr>
              <w:t xml:space="preserve"> </w:t>
            </w:r>
          </w:p>
          <w:p w:rsidR="00F32CFE" w:rsidRDefault="00F32CFE" w:rsidP="00546307">
            <w:pPr>
              <w:pStyle w:val="Default"/>
              <w:rPr>
                <w:rFonts w:cs="Arial"/>
                <w:sz w:val="18"/>
                <w:szCs w:val="18"/>
              </w:rPr>
            </w:pPr>
            <w:r w:rsidRPr="00094830">
              <w:rPr>
                <w:rFonts w:cs="Arial"/>
                <w:sz w:val="18"/>
                <w:szCs w:val="18"/>
              </w:rPr>
              <w:t>undervisningsmateriale.</w:t>
            </w:r>
          </w:p>
          <w:p w:rsidR="007D4B0D" w:rsidRPr="00094830" w:rsidRDefault="007D4B0D" w:rsidP="00546307">
            <w:pPr>
              <w:pStyle w:val="Default"/>
              <w:rPr>
                <w:sz w:val="18"/>
                <w:szCs w:val="18"/>
              </w:rPr>
            </w:pPr>
          </w:p>
        </w:tc>
        <w:tc>
          <w:tcPr>
            <w:tcW w:w="4536" w:type="dxa"/>
          </w:tcPr>
          <w:p w:rsidR="007D4B0D" w:rsidRDefault="007D4B0D" w:rsidP="00546307">
            <w:pPr>
              <w:rPr>
                <w:rFonts w:ascii="Verdana" w:hAnsi="Verdana"/>
                <w:sz w:val="18"/>
                <w:szCs w:val="18"/>
              </w:rPr>
            </w:pPr>
          </w:p>
          <w:p w:rsidR="007D4B0D" w:rsidRDefault="007D4B0D" w:rsidP="00546307">
            <w:pPr>
              <w:rPr>
                <w:rFonts w:ascii="Verdana" w:hAnsi="Verdana"/>
                <w:sz w:val="18"/>
                <w:szCs w:val="18"/>
              </w:rPr>
            </w:pPr>
            <w:r>
              <w:rPr>
                <w:rFonts w:ascii="Verdana" w:hAnsi="Verdana"/>
                <w:sz w:val="18"/>
                <w:szCs w:val="18"/>
              </w:rPr>
              <w:t>Det anerkendes at en endnu hurtigere levering vil være godt for skolerne.</w:t>
            </w:r>
          </w:p>
          <w:p w:rsidR="00F32CFE" w:rsidRPr="00094830" w:rsidRDefault="007D4B0D" w:rsidP="00546307">
            <w:pPr>
              <w:rPr>
                <w:rFonts w:ascii="Verdana" w:hAnsi="Verdana"/>
                <w:sz w:val="18"/>
                <w:szCs w:val="18"/>
              </w:rPr>
            </w:pPr>
            <w:r>
              <w:rPr>
                <w:rFonts w:ascii="Verdana" w:hAnsi="Verdana"/>
                <w:sz w:val="18"/>
                <w:szCs w:val="18"/>
              </w:rPr>
              <w:t xml:space="preserve">Seneste melding fra </w:t>
            </w:r>
            <w:r w:rsidR="00F32CFE" w:rsidRPr="00094830">
              <w:rPr>
                <w:rFonts w:ascii="Verdana" w:hAnsi="Verdana"/>
                <w:sz w:val="18"/>
                <w:szCs w:val="18"/>
              </w:rPr>
              <w:t xml:space="preserve">IT-Forsyningen </w:t>
            </w:r>
            <w:r>
              <w:rPr>
                <w:rFonts w:ascii="Verdana" w:hAnsi="Verdana"/>
                <w:sz w:val="18"/>
                <w:szCs w:val="18"/>
              </w:rPr>
              <w:t>er, at der arbejdes på at udarbejde</w:t>
            </w:r>
            <w:r w:rsidR="00F32CFE" w:rsidRPr="00094830">
              <w:rPr>
                <w:rFonts w:ascii="Verdana" w:hAnsi="Verdana"/>
                <w:sz w:val="18"/>
                <w:szCs w:val="18"/>
              </w:rPr>
              <w:t xml:space="preserve"> hurtigere arbejdsgange herfor.</w:t>
            </w:r>
          </w:p>
        </w:tc>
        <w:tc>
          <w:tcPr>
            <w:tcW w:w="3827" w:type="dxa"/>
          </w:tcPr>
          <w:p w:rsidR="007D4B0D" w:rsidRDefault="007D4B0D" w:rsidP="00546307">
            <w:pPr>
              <w:autoSpaceDE w:val="0"/>
              <w:autoSpaceDN w:val="0"/>
              <w:adjustRightInd w:val="0"/>
              <w:rPr>
                <w:rFonts w:ascii="Verdana" w:hAnsi="Verdana"/>
                <w:sz w:val="18"/>
                <w:szCs w:val="18"/>
              </w:rPr>
            </w:pPr>
          </w:p>
          <w:p w:rsidR="00F32CFE" w:rsidRPr="00094830" w:rsidRDefault="00F32CFE" w:rsidP="00546307">
            <w:pPr>
              <w:autoSpaceDE w:val="0"/>
              <w:autoSpaceDN w:val="0"/>
              <w:adjustRightInd w:val="0"/>
              <w:rPr>
                <w:rFonts w:ascii="Verdana" w:hAnsi="Verdana"/>
                <w:sz w:val="18"/>
                <w:szCs w:val="18"/>
              </w:rPr>
            </w:pPr>
            <w:r w:rsidRPr="00094830">
              <w:rPr>
                <w:rFonts w:ascii="Verdana" w:hAnsi="Verdana"/>
                <w:sz w:val="18"/>
                <w:szCs w:val="18"/>
              </w:rPr>
              <w:t>Det anbefales ikke, at bemærkningen medfører yderligere tiltag.</w:t>
            </w:r>
          </w:p>
        </w:tc>
      </w:tr>
    </w:tbl>
    <w:p w:rsidR="00D3041B" w:rsidRPr="00094830" w:rsidRDefault="00D3041B">
      <w:pPr>
        <w:rPr>
          <w:rFonts w:ascii="Verdana" w:hAnsi="Verdana"/>
          <w:sz w:val="18"/>
          <w:szCs w:val="18"/>
        </w:rPr>
      </w:pPr>
    </w:p>
    <w:sectPr w:rsidR="00D3041B" w:rsidRPr="00094830" w:rsidSect="00A55477">
      <w:footerReference w:type="default" r:id="rId7"/>
      <w:pgSz w:w="16838" w:h="11906" w:orient="landscape"/>
      <w:pgMar w:top="1134"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77C" w:rsidRDefault="0082377C" w:rsidP="00D3041B">
      <w:pPr>
        <w:spacing w:after="0" w:line="240" w:lineRule="auto"/>
      </w:pPr>
      <w:r>
        <w:separator/>
      </w:r>
    </w:p>
  </w:endnote>
  <w:endnote w:type="continuationSeparator" w:id="0">
    <w:p w:rsidR="0082377C" w:rsidRDefault="0082377C" w:rsidP="00D30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1B7F8E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Italic">
    <w:panose1 w:val="00000000000000000000"/>
    <w:charset w:val="00"/>
    <w:family w:val="swiss"/>
    <w:notTrueType/>
    <w:pitch w:val="default"/>
    <w:sig w:usb0="00000003" w:usb1="00000000" w:usb2="00000000" w:usb3="00000000" w:csb0="00000001" w:csb1="00000000"/>
  </w:font>
  <w:font w:name="TTE1EE4968t00">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TE1EE6F90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DB" w:rsidRDefault="002678DB">
    <w:pPr>
      <w:pStyle w:val="Sidefod"/>
      <w:jc w:val="right"/>
    </w:pPr>
    <w:r>
      <w:t xml:space="preserve">Side </w:t>
    </w:r>
    <w:sdt>
      <w:sdtPr>
        <w:id w:val="89409938"/>
        <w:docPartObj>
          <w:docPartGallery w:val="Page Numbers (Bottom of Page)"/>
          <w:docPartUnique/>
        </w:docPartObj>
      </w:sdtPr>
      <w:sdtContent>
        <w:fldSimple w:instr=" PAGE   \* MERGEFORMAT ">
          <w:r w:rsidR="004A1928">
            <w:rPr>
              <w:noProof/>
            </w:rPr>
            <w:t>11</w:t>
          </w:r>
        </w:fldSimple>
      </w:sdtContent>
    </w:sdt>
  </w:p>
  <w:p w:rsidR="002678DB" w:rsidRDefault="002678D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77C" w:rsidRDefault="0082377C" w:rsidP="00D3041B">
      <w:pPr>
        <w:spacing w:after="0" w:line="240" w:lineRule="auto"/>
      </w:pPr>
      <w:r>
        <w:separator/>
      </w:r>
    </w:p>
  </w:footnote>
  <w:footnote w:type="continuationSeparator" w:id="0">
    <w:p w:rsidR="0082377C" w:rsidRDefault="0082377C" w:rsidP="00D30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92311"/>
    <w:multiLevelType w:val="hybridMultilevel"/>
    <w:tmpl w:val="0CC08714"/>
    <w:lvl w:ilvl="0" w:tplc="CA603F7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F5F51"/>
    <w:rsid w:val="00030B9D"/>
    <w:rsid w:val="0005480A"/>
    <w:rsid w:val="0007332C"/>
    <w:rsid w:val="000917A2"/>
    <w:rsid w:val="00094830"/>
    <w:rsid w:val="000C5930"/>
    <w:rsid w:val="00112FB9"/>
    <w:rsid w:val="00144D77"/>
    <w:rsid w:val="001812BC"/>
    <w:rsid w:val="001E42F0"/>
    <w:rsid w:val="002678DB"/>
    <w:rsid w:val="00286AE7"/>
    <w:rsid w:val="00295088"/>
    <w:rsid w:val="002C295D"/>
    <w:rsid w:val="002C4BA0"/>
    <w:rsid w:val="00356881"/>
    <w:rsid w:val="00363018"/>
    <w:rsid w:val="003777C8"/>
    <w:rsid w:val="003867B8"/>
    <w:rsid w:val="003B413A"/>
    <w:rsid w:val="003C0304"/>
    <w:rsid w:val="0040317D"/>
    <w:rsid w:val="00487861"/>
    <w:rsid w:val="004A1928"/>
    <w:rsid w:val="004A62B0"/>
    <w:rsid w:val="004D06A5"/>
    <w:rsid w:val="004D728F"/>
    <w:rsid w:val="004E592F"/>
    <w:rsid w:val="004F479A"/>
    <w:rsid w:val="005446BB"/>
    <w:rsid w:val="00546307"/>
    <w:rsid w:val="005825CB"/>
    <w:rsid w:val="006A4064"/>
    <w:rsid w:val="006A54CB"/>
    <w:rsid w:val="006B1692"/>
    <w:rsid w:val="006F5F51"/>
    <w:rsid w:val="007073D5"/>
    <w:rsid w:val="007100AC"/>
    <w:rsid w:val="00714EC5"/>
    <w:rsid w:val="00743466"/>
    <w:rsid w:val="00757BF3"/>
    <w:rsid w:val="00765F19"/>
    <w:rsid w:val="007B1D4C"/>
    <w:rsid w:val="007B78F8"/>
    <w:rsid w:val="007D4B0D"/>
    <w:rsid w:val="007E2744"/>
    <w:rsid w:val="007E4B7F"/>
    <w:rsid w:val="00802C79"/>
    <w:rsid w:val="0082377C"/>
    <w:rsid w:val="00844A07"/>
    <w:rsid w:val="00912C71"/>
    <w:rsid w:val="00940EEC"/>
    <w:rsid w:val="009479DF"/>
    <w:rsid w:val="009661D1"/>
    <w:rsid w:val="009902C6"/>
    <w:rsid w:val="00A17046"/>
    <w:rsid w:val="00A55477"/>
    <w:rsid w:val="00A840B6"/>
    <w:rsid w:val="00AC1716"/>
    <w:rsid w:val="00AC23DB"/>
    <w:rsid w:val="00AF3B8A"/>
    <w:rsid w:val="00B311A1"/>
    <w:rsid w:val="00B442F8"/>
    <w:rsid w:val="00B60030"/>
    <w:rsid w:val="00B72EED"/>
    <w:rsid w:val="00B94CD2"/>
    <w:rsid w:val="00BD1296"/>
    <w:rsid w:val="00BF00CF"/>
    <w:rsid w:val="00BF1966"/>
    <w:rsid w:val="00C0620E"/>
    <w:rsid w:val="00C842E5"/>
    <w:rsid w:val="00D3041B"/>
    <w:rsid w:val="00DB0210"/>
    <w:rsid w:val="00F32CFE"/>
    <w:rsid w:val="00FC5CD3"/>
    <w:rsid w:val="00FD22C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D3"/>
  </w:style>
  <w:style w:type="paragraph" w:styleId="Overskrift1">
    <w:name w:val="heading 1"/>
    <w:basedOn w:val="Normal"/>
    <w:next w:val="Normal"/>
    <w:link w:val="Overskrift1Tegn"/>
    <w:uiPriority w:val="9"/>
    <w:qFormat/>
    <w:rsid w:val="00D304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F5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479A"/>
    <w:pPr>
      <w:autoSpaceDE w:val="0"/>
      <w:autoSpaceDN w:val="0"/>
      <w:adjustRightInd w:val="0"/>
      <w:spacing w:after="0" w:line="240" w:lineRule="auto"/>
    </w:pPr>
    <w:rPr>
      <w:rFonts w:ascii="Verdana" w:hAnsi="Verdana" w:cs="Verdana"/>
      <w:color w:val="000000"/>
      <w:sz w:val="24"/>
      <w:szCs w:val="24"/>
    </w:rPr>
  </w:style>
  <w:style w:type="character" w:customStyle="1" w:styleId="Overskrift1Tegn">
    <w:name w:val="Overskrift 1 Tegn"/>
    <w:basedOn w:val="Standardskrifttypeiafsnit"/>
    <w:link w:val="Overskrift1"/>
    <w:uiPriority w:val="9"/>
    <w:rsid w:val="00D3041B"/>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semiHidden/>
    <w:unhideWhenUsed/>
    <w:rsid w:val="00D3041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3041B"/>
  </w:style>
  <w:style w:type="paragraph" w:styleId="Sidefod">
    <w:name w:val="footer"/>
    <w:basedOn w:val="Normal"/>
    <w:link w:val="SidefodTegn"/>
    <w:uiPriority w:val="99"/>
    <w:unhideWhenUsed/>
    <w:rsid w:val="00D3041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3041B"/>
  </w:style>
  <w:style w:type="paragraph" w:styleId="Markeringsbobletekst">
    <w:name w:val="Balloon Text"/>
    <w:basedOn w:val="Normal"/>
    <w:link w:val="MarkeringsbobletekstTegn"/>
    <w:uiPriority w:val="99"/>
    <w:semiHidden/>
    <w:unhideWhenUsed/>
    <w:rsid w:val="00D3041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041B"/>
    <w:rPr>
      <w:rFonts w:ascii="Tahoma" w:hAnsi="Tahoma" w:cs="Tahoma"/>
      <w:sz w:val="16"/>
      <w:szCs w:val="16"/>
    </w:rPr>
  </w:style>
  <w:style w:type="paragraph" w:styleId="Listeafsnit">
    <w:name w:val="List Paragraph"/>
    <w:basedOn w:val="Normal"/>
    <w:uiPriority w:val="34"/>
    <w:qFormat/>
    <w:rsid w:val="00DB0210"/>
    <w:pPr>
      <w:ind w:left="720"/>
      <w:contextualSpacing/>
    </w:pPr>
  </w:style>
</w:styles>
</file>

<file path=word/webSettings.xml><?xml version="1.0" encoding="utf-8"?>
<w:webSettings xmlns:r="http://schemas.openxmlformats.org/officeDocument/2006/relationships" xmlns:w="http://schemas.openxmlformats.org/wordprocessingml/2006/main">
  <w:divs>
    <w:div w:id="121230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2962</Words>
  <Characters>18074</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Ballerup Kommune</Company>
  <LinksUpToDate>false</LinksUpToDate>
  <CharactersWithSpaces>20995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jpb</dc:creator>
  <cp:lastModifiedBy>lotte aabye</cp:lastModifiedBy>
  <cp:revision>2</cp:revision>
  <cp:lastPrinted>2014-07-03T11:40:00Z</cp:lastPrinted>
  <dcterms:created xsi:type="dcterms:W3CDTF">2014-07-07T13:34:00Z</dcterms:created>
  <dcterms:modified xsi:type="dcterms:W3CDTF">2014-07-07T13:34:00Z</dcterms:modified>
</cp:coreProperties>
</file>