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7C58" w:rsidRDefault="00627C58" w:rsidP="002F65FD"/>
    <w:p w:rsidR="00627C58" w:rsidRPr="00853975" w:rsidRDefault="00627C58" w:rsidP="002F65FD">
      <w:pPr>
        <w:rPr>
          <w:rStyle w:val="Svagfremhvning"/>
        </w:rPr>
      </w:pPr>
      <w:r w:rsidRPr="00853975">
        <w:rPr>
          <w:rStyle w:val="Svagfremhvning"/>
        </w:rPr>
        <w:t xml:space="preserve">Bilag </w:t>
      </w:r>
      <w:r w:rsidR="00853975" w:rsidRPr="00853975">
        <w:rPr>
          <w:rStyle w:val="Svagfremhvning"/>
        </w:rPr>
        <w:t>2  - Kontrolgruppens arbejde</w:t>
      </w:r>
    </w:p>
    <w:p w:rsidR="006B68A4" w:rsidRDefault="006B68A4" w:rsidP="002F65FD"/>
    <w:p w:rsidR="00442B69" w:rsidRDefault="00442B69" w:rsidP="001A5200"/>
    <w:p w:rsidR="00442B69" w:rsidRPr="00442B69" w:rsidRDefault="00442B69" w:rsidP="001A5200">
      <w:pPr>
        <w:rPr>
          <w:b/>
        </w:rPr>
      </w:pPr>
      <w:r w:rsidRPr="00442B69">
        <w:rPr>
          <w:b/>
        </w:rPr>
        <w:t>Historik</w:t>
      </w:r>
    </w:p>
    <w:p w:rsidR="00E160EE" w:rsidRPr="00E160EE" w:rsidRDefault="00AD376F" w:rsidP="001A5200">
      <w:pPr>
        <w:rPr>
          <w:szCs w:val="22"/>
        </w:rPr>
      </w:pPr>
      <w:r>
        <w:t xml:space="preserve">Ballerup kommunes indsats mod socialt bedrageri er forankret i Kontrolgruppen, der udfører regelmæssig kontrol af sager, hvor der udbetales offentlige ydelser. </w:t>
      </w:r>
      <w:r w:rsidR="00E160EE" w:rsidRPr="00E160EE">
        <w:rPr>
          <w:szCs w:val="22"/>
        </w:rPr>
        <w:t xml:space="preserve">De forskellige sociale ydelser skal udbetales til borgere, der har ret til og behov for hjælpen. </w:t>
      </w:r>
    </w:p>
    <w:p w:rsidR="00E160EE" w:rsidRPr="00E160EE" w:rsidRDefault="00E160EE" w:rsidP="00E160EE">
      <w:pPr>
        <w:pStyle w:val="Standard"/>
        <w:rPr>
          <w:szCs w:val="22"/>
        </w:rPr>
      </w:pPr>
    </w:p>
    <w:p w:rsidR="00E160EE" w:rsidRPr="00E160EE" w:rsidRDefault="00E160EE" w:rsidP="00E160EE">
      <w:pPr>
        <w:pStyle w:val="Standard"/>
        <w:rPr>
          <w:szCs w:val="22"/>
        </w:rPr>
      </w:pPr>
      <w:r w:rsidRPr="00E160EE">
        <w:rPr>
          <w:szCs w:val="22"/>
        </w:rPr>
        <w:t xml:space="preserve">Misbrug af sociale ydelser er asocialt og en svækkelse af sammenhængskraften i vores velfærdssystem. </w:t>
      </w:r>
      <w:r w:rsidR="00712691">
        <w:rPr>
          <w:szCs w:val="22"/>
        </w:rPr>
        <w:t xml:space="preserve">De nationale vurderinger (fra bl.a. KL; SFI) angiver, at der kan være tale om snyd/misbrug af sociale ydelser i størrelsesorden 5-10 mia. kr. </w:t>
      </w:r>
      <w:r w:rsidRPr="00E160EE">
        <w:rPr>
          <w:szCs w:val="22"/>
        </w:rPr>
        <w:t xml:space="preserve">  </w:t>
      </w:r>
    </w:p>
    <w:p w:rsidR="00E160EE" w:rsidRPr="00E160EE" w:rsidRDefault="00E160EE" w:rsidP="00E160EE">
      <w:pPr>
        <w:pStyle w:val="Standard"/>
        <w:rPr>
          <w:szCs w:val="22"/>
        </w:rPr>
      </w:pPr>
    </w:p>
    <w:p w:rsidR="00E160EE" w:rsidRPr="00E160EE" w:rsidRDefault="00E160EE" w:rsidP="00E160EE">
      <w:pPr>
        <w:pStyle w:val="Standard"/>
        <w:rPr>
          <w:szCs w:val="22"/>
        </w:rPr>
      </w:pPr>
      <w:r w:rsidRPr="00E160EE">
        <w:rPr>
          <w:szCs w:val="22"/>
        </w:rPr>
        <w:t>Kommunerne har i en årrække på forskellige ydelsesområder behandlet ansøgninger fra borgere om offentlige ydelser.</w:t>
      </w:r>
      <w:r w:rsidR="00325D48">
        <w:rPr>
          <w:szCs w:val="22"/>
        </w:rPr>
        <w:t xml:space="preserve"> </w:t>
      </w:r>
      <w:r w:rsidRPr="00E160EE">
        <w:rPr>
          <w:szCs w:val="22"/>
        </w:rPr>
        <w:t>Allerede i 1999 blev det</w:t>
      </w:r>
      <w:r w:rsidR="00F549F2">
        <w:rPr>
          <w:szCs w:val="22"/>
        </w:rPr>
        <w:t xml:space="preserve"> af Socialministeriet indskærpet</w:t>
      </w:r>
      <w:r w:rsidRPr="00E160EE">
        <w:rPr>
          <w:szCs w:val="22"/>
        </w:rPr>
        <w:t xml:space="preserve"> overfor kommunerne, at der også skulle foretages kontrol af, at udbetalingerne skete på korrekt grundlag og det medførte at flere </w:t>
      </w:r>
      <w:r w:rsidR="00F549F2">
        <w:rPr>
          <w:szCs w:val="22"/>
        </w:rPr>
        <w:t>af landets kommuner etablerede k</w:t>
      </w:r>
      <w:r w:rsidRPr="00E160EE">
        <w:rPr>
          <w:szCs w:val="22"/>
        </w:rPr>
        <w:t>ontrolgrupper.</w:t>
      </w:r>
    </w:p>
    <w:p w:rsidR="00E160EE" w:rsidRPr="00E160EE" w:rsidRDefault="00E160EE" w:rsidP="00E160EE">
      <w:pPr>
        <w:pStyle w:val="Standard"/>
        <w:rPr>
          <w:szCs w:val="22"/>
        </w:rPr>
      </w:pPr>
    </w:p>
    <w:p w:rsidR="00E160EE" w:rsidRPr="00E160EE" w:rsidRDefault="00E160EE" w:rsidP="00E160EE">
      <w:pPr>
        <w:pStyle w:val="Standard"/>
        <w:rPr>
          <w:szCs w:val="22"/>
        </w:rPr>
      </w:pPr>
      <w:r w:rsidRPr="00E160EE">
        <w:rPr>
          <w:szCs w:val="22"/>
        </w:rPr>
        <w:t xml:space="preserve">I 2009 udmeldte det daværende Velfærdsministerium ”Temarevision” af </w:t>
      </w:r>
      <w:r w:rsidR="003332B4">
        <w:rPr>
          <w:szCs w:val="22"/>
        </w:rPr>
        <w:t xml:space="preserve">alle </w:t>
      </w:r>
      <w:r w:rsidRPr="00E160EE">
        <w:rPr>
          <w:szCs w:val="22"/>
        </w:rPr>
        <w:t xml:space="preserve">kommuners indsats mod misbrug af offentlige ydelser. Revisionen var koncentreret om de kommunale refusionsbelagte ydelsesområder som </w:t>
      </w:r>
      <w:r w:rsidRPr="00860323">
        <w:rPr>
          <w:i/>
          <w:szCs w:val="22"/>
        </w:rPr>
        <w:t>børnetilskud, boligstøtte, folkepensio</w:t>
      </w:r>
      <w:r w:rsidR="00F549F2">
        <w:rPr>
          <w:i/>
          <w:szCs w:val="22"/>
        </w:rPr>
        <w:t>n, førtidspension, kontanthjælp og</w:t>
      </w:r>
      <w:r w:rsidRPr="00860323">
        <w:rPr>
          <w:i/>
          <w:szCs w:val="22"/>
        </w:rPr>
        <w:t xml:space="preserve"> sygedagpenge</w:t>
      </w:r>
      <w:r w:rsidRPr="00E160EE">
        <w:rPr>
          <w:szCs w:val="22"/>
        </w:rPr>
        <w:t>.</w:t>
      </w:r>
    </w:p>
    <w:p w:rsidR="00E160EE" w:rsidRPr="00E160EE" w:rsidRDefault="00E160EE" w:rsidP="00E160EE">
      <w:pPr>
        <w:pStyle w:val="Standard"/>
        <w:rPr>
          <w:szCs w:val="22"/>
        </w:rPr>
      </w:pPr>
    </w:p>
    <w:p w:rsidR="00E160EE" w:rsidRDefault="00E160EE" w:rsidP="00E160EE">
      <w:pPr>
        <w:pStyle w:val="Standard"/>
        <w:rPr>
          <w:szCs w:val="22"/>
        </w:rPr>
      </w:pPr>
      <w:r w:rsidRPr="00E160EE">
        <w:rPr>
          <w:szCs w:val="22"/>
        </w:rPr>
        <w:t>Videre som udløber af finanslovaftale for 2010 indgik den daværende regering</w:t>
      </w:r>
      <w:r w:rsidR="001D2F0D">
        <w:rPr>
          <w:szCs w:val="22"/>
        </w:rPr>
        <w:t>,</w:t>
      </w:r>
      <w:r w:rsidRPr="00E160EE">
        <w:rPr>
          <w:szCs w:val="22"/>
        </w:rPr>
        <w:t xml:space="preserve"> </w:t>
      </w:r>
      <w:r w:rsidR="001D2F0D">
        <w:rPr>
          <w:szCs w:val="22"/>
        </w:rPr>
        <w:t xml:space="preserve">efter en rapport fra tværministerielle udvalg om bedre kontrol, </w:t>
      </w:r>
      <w:r w:rsidRPr="00E160EE">
        <w:rPr>
          <w:szCs w:val="22"/>
        </w:rPr>
        <w:t xml:space="preserve">aftale om styrket indsats mod </w:t>
      </w:r>
      <w:r w:rsidR="001D2F0D">
        <w:rPr>
          <w:szCs w:val="22"/>
        </w:rPr>
        <w:t>socialt bedrageri med 26</w:t>
      </w:r>
      <w:r w:rsidRPr="00E160EE">
        <w:rPr>
          <w:szCs w:val="22"/>
        </w:rPr>
        <w:t xml:space="preserve"> initiativer på forskellige ydelsesområder. </w:t>
      </w:r>
    </w:p>
    <w:p w:rsidR="00676BF6" w:rsidRDefault="00676BF6" w:rsidP="00E160EE">
      <w:pPr>
        <w:pStyle w:val="Standard"/>
        <w:rPr>
          <w:szCs w:val="22"/>
        </w:rPr>
      </w:pPr>
    </w:p>
    <w:p w:rsidR="00676BF6" w:rsidRPr="007D6C9D" w:rsidRDefault="00676BF6" w:rsidP="00676BF6">
      <w:pPr>
        <w:rPr>
          <w:rFonts w:ascii="Trebuchet MS" w:eastAsia="Times New Roman" w:hAnsi="Trebuchet MS" w:cs="Times New Roman"/>
          <w:sz w:val="24"/>
          <w:lang w:eastAsia="da-DK"/>
        </w:rPr>
      </w:pPr>
      <w:r w:rsidRPr="007D6C9D">
        <w:rPr>
          <w:rFonts w:ascii="Trebuchet MS" w:eastAsia="Times New Roman" w:hAnsi="Trebuchet MS" w:cs="Times New Roman"/>
          <w:sz w:val="24"/>
          <w:lang w:eastAsia="da-DK"/>
        </w:rPr>
        <w:t>Før oprettelsen af Udbetaling Danmarks kontrol enhed, bestod kontrolgruppen i Ballerup Kommune af 3,8 årsværk,</w:t>
      </w:r>
      <w:r w:rsidRPr="007D6C9D">
        <w:rPr>
          <w:rFonts w:ascii="Trebuchet MS" w:eastAsia="Times New Roman" w:hAnsi="Trebuchet MS" w:cs="Times New Roman"/>
          <w:sz w:val="24"/>
          <w:u w:val="single"/>
          <w:lang w:eastAsia="da-DK"/>
        </w:rPr>
        <w:t xml:space="preserve"> </w:t>
      </w:r>
      <w:r w:rsidRPr="007D6C9D">
        <w:rPr>
          <w:rFonts w:ascii="Trebuchet MS" w:eastAsia="Times New Roman" w:hAnsi="Trebuchet MS" w:cs="Times New Roman"/>
          <w:sz w:val="24"/>
          <w:lang w:eastAsia="da-DK"/>
        </w:rPr>
        <w:t>hvoraf 1,0 årsværk gik til arbejdet omkring alkoholbevillinger og fordeling af selskabsskatter.</w:t>
      </w:r>
    </w:p>
    <w:p w:rsidR="00676BF6" w:rsidRPr="00E160EE" w:rsidRDefault="00676BF6" w:rsidP="00E160EE">
      <w:pPr>
        <w:pStyle w:val="Standard"/>
        <w:rPr>
          <w:szCs w:val="22"/>
        </w:rPr>
      </w:pPr>
    </w:p>
    <w:p w:rsidR="00E160EE" w:rsidRDefault="00E160EE" w:rsidP="00E160EE">
      <w:pPr>
        <w:pStyle w:val="Standard"/>
        <w:rPr>
          <w:szCs w:val="22"/>
        </w:rPr>
      </w:pPr>
    </w:p>
    <w:p w:rsidR="00442B69" w:rsidRPr="00442B69" w:rsidRDefault="00442B69" w:rsidP="00E160EE">
      <w:pPr>
        <w:pStyle w:val="Standard"/>
        <w:rPr>
          <w:b/>
          <w:szCs w:val="22"/>
        </w:rPr>
      </w:pPr>
      <w:r w:rsidRPr="00442B69">
        <w:rPr>
          <w:b/>
          <w:szCs w:val="22"/>
        </w:rPr>
        <w:t>Udbetaling Danmark</w:t>
      </w:r>
    </w:p>
    <w:p w:rsidR="00860323" w:rsidRDefault="00E160EE" w:rsidP="00E160EE">
      <w:pPr>
        <w:pStyle w:val="Standard"/>
        <w:rPr>
          <w:szCs w:val="22"/>
        </w:rPr>
      </w:pPr>
      <w:r w:rsidRPr="00E160EE">
        <w:rPr>
          <w:szCs w:val="22"/>
        </w:rPr>
        <w:t>Udbetaling Danmark</w:t>
      </w:r>
      <w:r w:rsidR="00860323">
        <w:rPr>
          <w:szCs w:val="22"/>
        </w:rPr>
        <w:t xml:space="preserve"> har pr. </w:t>
      </w:r>
      <w:r w:rsidR="0096041B">
        <w:rPr>
          <w:szCs w:val="22"/>
        </w:rPr>
        <w:t>1. oktober 2012</w:t>
      </w:r>
      <w:r w:rsidRPr="00E160EE">
        <w:rPr>
          <w:szCs w:val="22"/>
        </w:rPr>
        <w:t xml:space="preserve"> </w:t>
      </w:r>
      <w:r w:rsidR="00860323">
        <w:rPr>
          <w:szCs w:val="22"/>
        </w:rPr>
        <w:t xml:space="preserve">og </w:t>
      </w:r>
      <w:r w:rsidRPr="00E160EE">
        <w:rPr>
          <w:szCs w:val="22"/>
        </w:rPr>
        <w:t xml:space="preserve">1. marts 2013 overtaget de ovennævnte ydelsesområder, bortset fra </w:t>
      </w:r>
      <w:r w:rsidRPr="00860323">
        <w:rPr>
          <w:i/>
          <w:szCs w:val="22"/>
        </w:rPr>
        <w:t>kontanthjælp og sygedagpenge</w:t>
      </w:r>
      <w:r w:rsidRPr="00E160EE">
        <w:rPr>
          <w:szCs w:val="22"/>
        </w:rPr>
        <w:t xml:space="preserve">. </w:t>
      </w:r>
      <w:r w:rsidR="00325D48">
        <w:rPr>
          <w:szCs w:val="22"/>
        </w:rPr>
        <w:t>De har 40 kontrolmeda</w:t>
      </w:r>
      <w:r w:rsidR="00784587">
        <w:rPr>
          <w:szCs w:val="22"/>
        </w:rPr>
        <w:t>rbejde</w:t>
      </w:r>
      <w:r w:rsidR="001A5200">
        <w:rPr>
          <w:szCs w:val="22"/>
        </w:rPr>
        <w:t>re</w:t>
      </w:r>
      <w:r w:rsidR="00784587">
        <w:rPr>
          <w:szCs w:val="22"/>
        </w:rPr>
        <w:t xml:space="preserve"> til at dække hele landet</w:t>
      </w:r>
      <w:r w:rsidR="00860323">
        <w:rPr>
          <w:szCs w:val="22"/>
        </w:rPr>
        <w:t>.</w:t>
      </w:r>
    </w:p>
    <w:p w:rsidR="00157E64" w:rsidRDefault="00157E64" w:rsidP="00E160EE">
      <w:pPr>
        <w:pStyle w:val="Standard"/>
        <w:rPr>
          <w:szCs w:val="22"/>
        </w:rPr>
      </w:pPr>
    </w:p>
    <w:p w:rsidR="007A727F" w:rsidRDefault="00157E64" w:rsidP="00E160EE">
      <w:pPr>
        <w:pStyle w:val="Standard"/>
        <w:rPr>
          <w:szCs w:val="22"/>
        </w:rPr>
      </w:pPr>
      <w:r>
        <w:rPr>
          <w:szCs w:val="22"/>
        </w:rPr>
        <w:t xml:space="preserve">Økonomisk </w:t>
      </w:r>
      <w:r w:rsidRPr="007A727F">
        <w:rPr>
          <w:i/>
          <w:szCs w:val="22"/>
        </w:rPr>
        <w:t>friplads i daginstitution</w:t>
      </w:r>
      <w:r w:rsidR="007A727F">
        <w:rPr>
          <w:szCs w:val="22"/>
        </w:rPr>
        <w:t xml:space="preserve"> er fortsat et</w:t>
      </w:r>
      <w:r>
        <w:rPr>
          <w:szCs w:val="22"/>
        </w:rPr>
        <w:t xml:space="preserve"> </w:t>
      </w:r>
      <w:r w:rsidR="00F35045">
        <w:rPr>
          <w:szCs w:val="22"/>
        </w:rPr>
        <w:t xml:space="preserve">kommunalt </w:t>
      </w:r>
      <w:r w:rsidR="007A727F">
        <w:rPr>
          <w:szCs w:val="22"/>
        </w:rPr>
        <w:t xml:space="preserve">ydelsesområde og </w:t>
      </w:r>
      <w:r w:rsidR="00F35045">
        <w:rPr>
          <w:szCs w:val="22"/>
        </w:rPr>
        <w:t xml:space="preserve">det </w:t>
      </w:r>
      <w:r w:rsidR="007A727F">
        <w:rPr>
          <w:szCs w:val="22"/>
        </w:rPr>
        <w:t>er</w:t>
      </w:r>
      <w:r>
        <w:rPr>
          <w:szCs w:val="22"/>
        </w:rPr>
        <w:t xml:space="preserve"> en ren kommunal udgift</w:t>
      </w:r>
      <w:r w:rsidR="007A727F">
        <w:rPr>
          <w:szCs w:val="22"/>
        </w:rPr>
        <w:t>. Kriteriet for at være enlig forsørger er det samme som for børnetilskud</w:t>
      </w:r>
      <w:r w:rsidR="00F35045">
        <w:rPr>
          <w:szCs w:val="22"/>
        </w:rPr>
        <w:t xml:space="preserve"> og der kan være tale om store månedlige ydelser.</w:t>
      </w:r>
      <w:r w:rsidR="007A727F">
        <w:rPr>
          <w:szCs w:val="22"/>
        </w:rPr>
        <w:t xml:space="preserve"> </w:t>
      </w:r>
    </w:p>
    <w:p w:rsidR="007A727F" w:rsidRDefault="007A727F" w:rsidP="00E160EE">
      <w:pPr>
        <w:pStyle w:val="Standard"/>
        <w:rPr>
          <w:szCs w:val="22"/>
        </w:rPr>
      </w:pPr>
    </w:p>
    <w:p w:rsidR="00882988" w:rsidRDefault="005414B8" w:rsidP="00E160EE">
      <w:pPr>
        <w:pStyle w:val="Standard"/>
        <w:rPr>
          <w:szCs w:val="22"/>
        </w:rPr>
      </w:pPr>
      <w:r>
        <w:rPr>
          <w:szCs w:val="22"/>
        </w:rPr>
        <w:t>Udbetaling Danmark</w:t>
      </w:r>
      <w:r w:rsidR="007A727F">
        <w:rPr>
          <w:szCs w:val="22"/>
        </w:rPr>
        <w:t xml:space="preserve"> anfører i deres </w:t>
      </w:r>
      <w:r w:rsidR="00860323">
        <w:rPr>
          <w:szCs w:val="22"/>
        </w:rPr>
        <w:t xml:space="preserve">kontrolstrategi </w:t>
      </w:r>
      <w:r w:rsidR="007A727F">
        <w:rPr>
          <w:szCs w:val="22"/>
        </w:rPr>
        <w:t>fra 2011</w:t>
      </w:r>
      <w:r w:rsidR="00844BA1">
        <w:rPr>
          <w:szCs w:val="22"/>
        </w:rPr>
        <w:t xml:space="preserve">, at kommunerne allerede har en velfungerende organisation med henblik på at undgå fejludbetalinger og håndtere sager med svig. Fremover vil kommunerne fortsat skulle arbejde med disse områder, men derudover vil kommunerne og Udbetaling Danmark skulle arbejde </w:t>
      </w:r>
      <w:r w:rsidR="00882988">
        <w:rPr>
          <w:szCs w:val="22"/>
        </w:rPr>
        <w:t>tæt sammen.</w:t>
      </w:r>
    </w:p>
    <w:p w:rsidR="00882988" w:rsidRDefault="00882988" w:rsidP="00E160EE">
      <w:pPr>
        <w:pStyle w:val="Standard"/>
        <w:rPr>
          <w:szCs w:val="22"/>
        </w:rPr>
      </w:pPr>
    </w:p>
    <w:p w:rsidR="00882988" w:rsidRDefault="003332B4" w:rsidP="00E160EE">
      <w:pPr>
        <w:pStyle w:val="Standard"/>
        <w:rPr>
          <w:szCs w:val="22"/>
        </w:rPr>
      </w:pPr>
      <w:r>
        <w:rPr>
          <w:szCs w:val="22"/>
        </w:rPr>
        <w:t>Det</w:t>
      </w:r>
      <w:r w:rsidR="00882988">
        <w:rPr>
          <w:szCs w:val="22"/>
        </w:rPr>
        <w:t xml:space="preserve"> giver en unik chance for at kombinere de naturlige muligheder, der ligger i henholdsvis kommunerne og Udbetaling Danmark. </w:t>
      </w:r>
      <w:r w:rsidR="0096041B">
        <w:rPr>
          <w:szCs w:val="22"/>
        </w:rPr>
        <w:t>K</w:t>
      </w:r>
      <w:r w:rsidR="00882988">
        <w:rPr>
          <w:szCs w:val="22"/>
        </w:rPr>
        <w:t xml:space="preserve">ommunerne </w:t>
      </w:r>
      <w:r w:rsidR="007A727F">
        <w:rPr>
          <w:szCs w:val="22"/>
        </w:rPr>
        <w:t xml:space="preserve">har </w:t>
      </w:r>
      <w:r w:rsidR="00882988">
        <w:rPr>
          <w:szCs w:val="22"/>
        </w:rPr>
        <w:t xml:space="preserve">fordelen af nærheden til borgerne, mens Udbetaling Danmark får muligheden for at kunne </w:t>
      </w:r>
      <w:r w:rsidR="00882988">
        <w:rPr>
          <w:szCs w:val="22"/>
        </w:rPr>
        <w:lastRenderedPageBreak/>
        <w:t>gennemskue fejludbetalings- og/eller svig-mønstre på landsplan. Et stærkt samarbejde vil kunne begrænse mængden af ukorrekte udbetalinger.</w:t>
      </w:r>
    </w:p>
    <w:p w:rsidR="007A727F" w:rsidRDefault="007A727F" w:rsidP="007A727F">
      <w:pPr>
        <w:pStyle w:val="Standard"/>
        <w:rPr>
          <w:szCs w:val="22"/>
        </w:rPr>
      </w:pPr>
    </w:p>
    <w:p w:rsidR="007A727F" w:rsidRDefault="007A727F" w:rsidP="007A727F">
      <w:pPr>
        <w:pStyle w:val="Standard"/>
        <w:rPr>
          <w:szCs w:val="22"/>
        </w:rPr>
      </w:pPr>
      <w:r>
        <w:rPr>
          <w:szCs w:val="22"/>
        </w:rPr>
        <w:t>Udbetaling Danmark partshører</w:t>
      </w:r>
      <w:r w:rsidRPr="00E160EE">
        <w:rPr>
          <w:szCs w:val="22"/>
        </w:rPr>
        <w:t xml:space="preserve"> kun en borger skriftligt, men kan anmode en kommune om bistand</w:t>
      </w:r>
      <w:r w:rsidR="00BF7DA6">
        <w:rPr>
          <w:szCs w:val="22"/>
        </w:rPr>
        <w:t xml:space="preserve"> til at få sagen oplyst</w:t>
      </w:r>
      <w:r w:rsidR="003332B4">
        <w:rPr>
          <w:szCs w:val="22"/>
        </w:rPr>
        <w:t xml:space="preserve">. Herefter </w:t>
      </w:r>
      <w:r w:rsidR="00BF7DA6">
        <w:rPr>
          <w:szCs w:val="22"/>
        </w:rPr>
        <w:t xml:space="preserve">indkaldes </w:t>
      </w:r>
      <w:r w:rsidR="003332B4">
        <w:rPr>
          <w:szCs w:val="22"/>
        </w:rPr>
        <w:t xml:space="preserve">borgeren </w:t>
      </w:r>
      <w:r w:rsidR="00BF7DA6">
        <w:rPr>
          <w:szCs w:val="22"/>
        </w:rPr>
        <w:t>til personligt møde i kommunen.</w:t>
      </w:r>
      <w:r>
        <w:rPr>
          <w:szCs w:val="22"/>
        </w:rPr>
        <w:t xml:space="preserve"> Det gælder også ydelsesområder, der alene henhører under dem.</w:t>
      </w:r>
    </w:p>
    <w:p w:rsidR="00882988" w:rsidRDefault="00882988" w:rsidP="00E160EE">
      <w:pPr>
        <w:pStyle w:val="Standard"/>
        <w:rPr>
          <w:szCs w:val="22"/>
        </w:rPr>
      </w:pPr>
    </w:p>
    <w:p w:rsidR="00784587" w:rsidRDefault="00882988" w:rsidP="00E160EE">
      <w:pPr>
        <w:pStyle w:val="Standard"/>
        <w:rPr>
          <w:szCs w:val="22"/>
        </w:rPr>
      </w:pPr>
      <w:r>
        <w:rPr>
          <w:szCs w:val="22"/>
        </w:rPr>
        <w:t>Efter lov</w:t>
      </w:r>
      <w:r w:rsidR="007A727F">
        <w:rPr>
          <w:szCs w:val="22"/>
        </w:rPr>
        <w:t>en</w:t>
      </w:r>
      <w:r>
        <w:rPr>
          <w:szCs w:val="22"/>
        </w:rPr>
        <w:t xml:space="preserve"> om Udbetaling Danmark skal </w:t>
      </w:r>
      <w:r w:rsidR="0096041B">
        <w:rPr>
          <w:szCs w:val="22"/>
        </w:rPr>
        <w:t>de</w:t>
      </w:r>
      <w:r>
        <w:rPr>
          <w:szCs w:val="22"/>
        </w:rPr>
        <w:t xml:space="preserve"> og kommunerne på eget initiativ videregive oplysninger til hinanden.</w:t>
      </w:r>
      <w:r w:rsidR="00784587">
        <w:rPr>
          <w:szCs w:val="22"/>
        </w:rPr>
        <w:t xml:space="preserve"> </w:t>
      </w:r>
      <w:r w:rsidR="0096041B">
        <w:rPr>
          <w:szCs w:val="22"/>
        </w:rPr>
        <w:t xml:space="preserve"> </w:t>
      </w:r>
      <w:r>
        <w:rPr>
          <w:szCs w:val="22"/>
        </w:rPr>
        <w:t>Der er en gensidig forpligtelse til at udveksle oplysninger, hvis der er mistanke om ukorrekte udbetalinger af ydelser eller til brug for korrekt bopælsregistrering i kommunerne.</w:t>
      </w:r>
    </w:p>
    <w:p w:rsidR="00882988" w:rsidRDefault="00882988" w:rsidP="00E160EE">
      <w:pPr>
        <w:pStyle w:val="Standard"/>
        <w:rPr>
          <w:szCs w:val="22"/>
        </w:rPr>
      </w:pPr>
    </w:p>
    <w:p w:rsidR="0096041B" w:rsidRDefault="0042096E" w:rsidP="00E160EE">
      <w:pPr>
        <w:pStyle w:val="Standard"/>
        <w:rPr>
          <w:szCs w:val="22"/>
        </w:rPr>
      </w:pPr>
      <w:r>
        <w:rPr>
          <w:szCs w:val="22"/>
        </w:rPr>
        <w:t>B</w:t>
      </w:r>
      <w:r w:rsidR="00882988">
        <w:rPr>
          <w:szCs w:val="22"/>
        </w:rPr>
        <w:t xml:space="preserve">ehovet for samarbejde </w:t>
      </w:r>
      <w:r w:rsidR="0096041B">
        <w:rPr>
          <w:szCs w:val="22"/>
        </w:rPr>
        <w:t>kan være</w:t>
      </w:r>
      <w:r w:rsidR="00882988">
        <w:rPr>
          <w:szCs w:val="22"/>
        </w:rPr>
        <w:t xml:space="preserve"> på tværs af </w:t>
      </w:r>
      <w:r w:rsidR="00F047A9">
        <w:rPr>
          <w:szCs w:val="22"/>
        </w:rPr>
        <w:t xml:space="preserve">ydelserne boligstøtte, børnetilskud </w:t>
      </w:r>
      <w:r w:rsidR="005F1AA9">
        <w:rPr>
          <w:szCs w:val="22"/>
        </w:rPr>
        <w:t>og økonomisk friplads</w:t>
      </w:r>
      <w:r>
        <w:rPr>
          <w:szCs w:val="22"/>
        </w:rPr>
        <w:t xml:space="preserve">. For eksempel kan </w:t>
      </w:r>
      <w:r w:rsidR="0096041B">
        <w:rPr>
          <w:szCs w:val="22"/>
        </w:rPr>
        <w:t xml:space="preserve">identificerede ukorrekte oplysninger om </w:t>
      </w:r>
      <w:r>
        <w:rPr>
          <w:szCs w:val="22"/>
        </w:rPr>
        <w:t xml:space="preserve">status som </w:t>
      </w:r>
      <w:r w:rsidR="0096041B">
        <w:rPr>
          <w:szCs w:val="22"/>
        </w:rPr>
        <w:t>enlig i forbindelse med børnetilskud</w:t>
      </w:r>
      <w:r>
        <w:rPr>
          <w:szCs w:val="22"/>
        </w:rPr>
        <w:t xml:space="preserve"> have af betydning for beregningen af økon</w:t>
      </w:r>
      <w:r w:rsidR="0096041B">
        <w:rPr>
          <w:szCs w:val="22"/>
        </w:rPr>
        <w:t xml:space="preserve">omisk </w:t>
      </w:r>
      <w:r>
        <w:rPr>
          <w:szCs w:val="22"/>
        </w:rPr>
        <w:t>friplads</w:t>
      </w:r>
      <w:r w:rsidR="0096041B">
        <w:rPr>
          <w:szCs w:val="22"/>
        </w:rPr>
        <w:t>.</w:t>
      </w:r>
    </w:p>
    <w:p w:rsidR="0096041B" w:rsidRDefault="0096041B" w:rsidP="00E160EE">
      <w:pPr>
        <w:pStyle w:val="Standard"/>
        <w:rPr>
          <w:szCs w:val="22"/>
        </w:rPr>
      </w:pPr>
    </w:p>
    <w:p w:rsidR="00442B69" w:rsidRPr="00442B69" w:rsidRDefault="00442B69" w:rsidP="00E160EE">
      <w:pPr>
        <w:pStyle w:val="Standard"/>
        <w:rPr>
          <w:b/>
          <w:szCs w:val="22"/>
        </w:rPr>
      </w:pPr>
      <w:r w:rsidRPr="00442B69">
        <w:rPr>
          <w:b/>
          <w:szCs w:val="22"/>
        </w:rPr>
        <w:t>Kontrolgruppen</w:t>
      </w:r>
    </w:p>
    <w:p w:rsidR="00E160EE" w:rsidRPr="00E160EE" w:rsidRDefault="00E160EE" w:rsidP="00E160EE">
      <w:pPr>
        <w:pStyle w:val="Standard"/>
        <w:rPr>
          <w:szCs w:val="22"/>
        </w:rPr>
      </w:pPr>
      <w:r w:rsidRPr="00E160EE">
        <w:rPr>
          <w:szCs w:val="22"/>
        </w:rPr>
        <w:t xml:space="preserve">Kommunens indsats blev styrket i slutning af 2009 og igen </w:t>
      </w:r>
      <w:r w:rsidR="00BF7DA6">
        <w:rPr>
          <w:szCs w:val="22"/>
        </w:rPr>
        <w:t xml:space="preserve">i </w:t>
      </w:r>
      <w:r w:rsidRPr="00E160EE">
        <w:rPr>
          <w:szCs w:val="22"/>
        </w:rPr>
        <w:t>slutningen af 2010 med yderligere delårsværk til kontrolarbejdet og målet for 2011 var fremadrette</w:t>
      </w:r>
      <w:r w:rsidR="00BF7DA6">
        <w:rPr>
          <w:szCs w:val="22"/>
        </w:rPr>
        <w:t xml:space="preserve">t, at kunne standse kommunal andel af </w:t>
      </w:r>
      <w:r w:rsidRPr="00E160EE">
        <w:rPr>
          <w:szCs w:val="22"/>
        </w:rPr>
        <w:t>udbetalinger for to millioner kroner</w:t>
      </w:r>
      <w:r w:rsidR="00BF7DA6">
        <w:rPr>
          <w:szCs w:val="22"/>
        </w:rPr>
        <w:t xml:space="preserve"> (tilbagebetalingskrav medregnes ikke)</w:t>
      </w:r>
      <w:r w:rsidRPr="00E160EE">
        <w:rPr>
          <w:szCs w:val="22"/>
        </w:rPr>
        <w:t>. Besparelsen i den enkelte sag måles typisk fremadrette</w:t>
      </w:r>
      <w:r w:rsidR="00980B85">
        <w:rPr>
          <w:szCs w:val="22"/>
        </w:rPr>
        <w:t>t for en periode på 12 måneder.</w:t>
      </w:r>
    </w:p>
    <w:p w:rsidR="00E160EE" w:rsidRPr="00E160EE" w:rsidRDefault="00E160EE" w:rsidP="00E160EE">
      <w:pPr>
        <w:pStyle w:val="Standard"/>
        <w:rPr>
          <w:szCs w:val="22"/>
        </w:rPr>
      </w:pPr>
    </w:p>
    <w:p w:rsidR="00E160EE" w:rsidRPr="00E160EE" w:rsidRDefault="00E160EE" w:rsidP="00E160EE">
      <w:pPr>
        <w:pStyle w:val="Standard"/>
        <w:rPr>
          <w:szCs w:val="22"/>
        </w:rPr>
      </w:pPr>
      <w:r w:rsidRPr="00E160EE">
        <w:rPr>
          <w:szCs w:val="22"/>
        </w:rPr>
        <w:t xml:space="preserve">Målet blev mere end opfyldt og også for 2012 </w:t>
      </w:r>
      <w:r w:rsidR="00F35045">
        <w:rPr>
          <w:szCs w:val="22"/>
        </w:rPr>
        <w:t xml:space="preserve">blev målet </w:t>
      </w:r>
      <w:r w:rsidRPr="00E160EE">
        <w:rPr>
          <w:szCs w:val="22"/>
        </w:rPr>
        <w:t xml:space="preserve">nået, selvom året har båret præg af, at rutinerede sagsbehandlere </w:t>
      </w:r>
      <w:r w:rsidR="00F35045">
        <w:rPr>
          <w:szCs w:val="22"/>
        </w:rPr>
        <w:t>fik</w:t>
      </w:r>
      <w:r w:rsidRPr="00E160EE">
        <w:rPr>
          <w:szCs w:val="22"/>
        </w:rPr>
        <w:t xml:space="preserve"> ansættelse i Udbetaling Danmarks kontrolgruppe.</w:t>
      </w:r>
    </w:p>
    <w:p w:rsidR="00F35045" w:rsidRDefault="00F35045" w:rsidP="00F35045">
      <w:pPr>
        <w:pStyle w:val="Standard"/>
        <w:rPr>
          <w:szCs w:val="22"/>
        </w:rPr>
      </w:pPr>
    </w:p>
    <w:p w:rsidR="004864C2" w:rsidRDefault="004864C2" w:rsidP="00F35045">
      <w:pPr>
        <w:pStyle w:val="Standard"/>
        <w:rPr>
          <w:szCs w:val="22"/>
        </w:rPr>
      </w:pPr>
      <w:r w:rsidRPr="00E160EE">
        <w:rPr>
          <w:szCs w:val="22"/>
        </w:rPr>
        <w:t>Den største del af kontrolarbejd</w:t>
      </w:r>
      <w:r w:rsidR="00BF7DA6">
        <w:rPr>
          <w:szCs w:val="22"/>
        </w:rPr>
        <w:t>et har været kontrol af borgere</w:t>
      </w:r>
      <w:r w:rsidRPr="00E160EE">
        <w:rPr>
          <w:szCs w:val="22"/>
        </w:rPr>
        <w:t xml:space="preserve">, der har erklæret sig som enlige forsørgere, hvorefter de har kunnet modtage børnetilskud, boligstøtte og økonomisk friplads på op mod </w:t>
      </w:r>
      <w:r w:rsidR="00BF7DA6">
        <w:rPr>
          <w:szCs w:val="22"/>
        </w:rPr>
        <w:t xml:space="preserve">årligt </w:t>
      </w:r>
      <w:r w:rsidRPr="00E160EE">
        <w:rPr>
          <w:szCs w:val="22"/>
        </w:rPr>
        <w:t>100.000 kr. mere, end de tidligere modtog</w:t>
      </w:r>
      <w:r w:rsidR="00980B85">
        <w:rPr>
          <w:szCs w:val="22"/>
        </w:rPr>
        <w:t>.</w:t>
      </w:r>
    </w:p>
    <w:p w:rsidR="00980B85" w:rsidRDefault="00980B85" w:rsidP="00F35045">
      <w:pPr>
        <w:pStyle w:val="Standard"/>
        <w:rPr>
          <w:szCs w:val="22"/>
        </w:rPr>
      </w:pPr>
    </w:p>
    <w:p w:rsidR="00F35045" w:rsidRDefault="00F35045" w:rsidP="00F35045">
      <w:pPr>
        <w:pStyle w:val="Standard"/>
        <w:rPr>
          <w:szCs w:val="22"/>
        </w:rPr>
      </w:pPr>
      <w:r w:rsidRPr="00E160EE">
        <w:rPr>
          <w:szCs w:val="22"/>
        </w:rPr>
        <w:t>Foruden den kommunale besparelse er der opn</w:t>
      </w:r>
      <w:r w:rsidR="00BF7DA6">
        <w:rPr>
          <w:szCs w:val="22"/>
        </w:rPr>
        <w:t>ået betydelige besparelser for S</w:t>
      </w:r>
      <w:r w:rsidRPr="00E160EE">
        <w:rPr>
          <w:szCs w:val="22"/>
        </w:rPr>
        <w:t xml:space="preserve">taten og der er i flere sager rejst krav om tilbagebetaling af ydelser, som borgere har modtaget ”mod bedre vidende”. </w:t>
      </w:r>
    </w:p>
    <w:p w:rsidR="001A5200" w:rsidRDefault="001A5200" w:rsidP="00F35045">
      <w:pPr>
        <w:pStyle w:val="Standard"/>
        <w:rPr>
          <w:szCs w:val="22"/>
        </w:rPr>
      </w:pPr>
    </w:p>
    <w:p w:rsidR="001A5200" w:rsidRPr="00E160EE" w:rsidRDefault="001A5200" w:rsidP="00F35045">
      <w:pPr>
        <w:pStyle w:val="Standard"/>
        <w:rPr>
          <w:szCs w:val="22"/>
        </w:rPr>
      </w:pPr>
      <w:r>
        <w:rPr>
          <w:szCs w:val="22"/>
        </w:rPr>
        <w:t>Erfaringer også fra andre kommuner viser, at det bagudrettede tilbagebetalingskrav ikke har de store økonomiske fordele. Dels fordi borgerne ofte har en negativ betalingsevne</w:t>
      </w:r>
      <w:r w:rsidR="00661F2C">
        <w:rPr>
          <w:szCs w:val="22"/>
        </w:rPr>
        <w:t xml:space="preserve"> og </w:t>
      </w:r>
      <w:r>
        <w:rPr>
          <w:szCs w:val="22"/>
        </w:rPr>
        <w:t>dels fordi SKAT</w:t>
      </w:r>
      <w:r w:rsidR="00661F2C">
        <w:rPr>
          <w:szCs w:val="22"/>
        </w:rPr>
        <w:t xml:space="preserve"> i flere år ikke har forfulgt kommunernes krav, selvom borgernes betalingsevne er positiv. Det må forventes at SKAT</w:t>
      </w:r>
      <w:r w:rsidR="00BF7DA6">
        <w:rPr>
          <w:szCs w:val="22"/>
        </w:rPr>
        <w:t>´s</w:t>
      </w:r>
      <w:r w:rsidR="00661F2C">
        <w:rPr>
          <w:szCs w:val="22"/>
        </w:rPr>
        <w:t xml:space="preserve"> nye EFI-system ændrer herpå.</w:t>
      </w:r>
    </w:p>
    <w:p w:rsidR="00E160EE" w:rsidRDefault="00E160EE" w:rsidP="00E160EE">
      <w:pPr>
        <w:pStyle w:val="Standard"/>
        <w:rPr>
          <w:szCs w:val="22"/>
        </w:rPr>
      </w:pPr>
    </w:p>
    <w:p w:rsidR="00F35045" w:rsidRDefault="004864C2" w:rsidP="00F35045">
      <w:pPr>
        <w:pStyle w:val="Standard"/>
        <w:rPr>
          <w:szCs w:val="22"/>
        </w:rPr>
      </w:pPr>
      <w:r>
        <w:rPr>
          <w:szCs w:val="22"/>
        </w:rPr>
        <w:t>Kommunens k</w:t>
      </w:r>
      <w:r w:rsidR="00F35045" w:rsidRPr="00E160EE">
        <w:rPr>
          <w:szCs w:val="22"/>
        </w:rPr>
        <w:t>ontrolgrup</w:t>
      </w:r>
      <w:r>
        <w:rPr>
          <w:szCs w:val="22"/>
        </w:rPr>
        <w:t>pe</w:t>
      </w:r>
      <w:r w:rsidR="00F35045" w:rsidRPr="00E160EE">
        <w:rPr>
          <w:szCs w:val="22"/>
        </w:rPr>
        <w:t xml:space="preserve"> foretager også i ”Fairplay” samarbejde m</w:t>
      </w:r>
      <w:r>
        <w:rPr>
          <w:szCs w:val="22"/>
        </w:rPr>
        <w:t>ed SKAT</w:t>
      </w:r>
      <w:r w:rsidR="00EA03D6">
        <w:rPr>
          <w:szCs w:val="22"/>
        </w:rPr>
        <w:t xml:space="preserve"> </w:t>
      </w:r>
      <w:r w:rsidR="00BF7DA6">
        <w:rPr>
          <w:szCs w:val="22"/>
        </w:rPr>
        <w:t>kontroller</w:t>
      </w:r>
      <w:r w:rsidR="00EA03D6">
        <w:rPr>
          <w:szCs w:val="22"/>
        </w:rPr>
        <w:t xml:space="preserve"> hos virksomheder</w:t>
      </w:r>
      <w:r w:rsidR="00BF7DA6">
        <w:rPr>
          <w:szCs w:val="22"/>
        </w:rPr>
        <w:t xml:space="preserve"> </w:t>
      </w:r>
      <w:r w:rsidR="00F35045" w:rsidRPr="00E160EE">
        <w:rPr>
          <w:szCs w:val="22"/>
        </w:rPr>
        <w:t>i eller uden for kommunen</w:t>
      </w:r>
      <w:r w:rsidR="00EA03D6">
        <w:rPr>
          <w:szCs w:val="22"/>
        </w:rPr>
        <w:t xml:space="preserve"> for at kontrollere de </w:t>
      </w:r>
      <w:r w:rsidR="00F35045">
        <w:rPr>
          <w:szCs w:val="22"/>
        </w:rPr>
        <w:t xml:space="preserve">trufne </w:t>
      </w:r>
      <w:r w:rsidR="00F35045" w:rsidRPr="00E160EE">
        <w:rPr>
          <w:szCs w:val="22"/>
        </w:rPr>
        <w:t>borgeres løn- og ansættelsesforhold.</w:t>
      </w:r>
      <w:r w:rsidR="00F35045">
        <w:rPr>
          <w:szCs w:val="22"/>
        </w:rPr>
        <w:t xml:space="preserve"> </w:t>
      </w:r>
      <w:r w:rsidR="00DD7E3F">
        <w:rPr>
          <w:szCs w:val="22"/>
        </w:rPr>
        <w:t xml:space="preserve">Som regel deltager politiet. </w:t>
      </w:r>
      <w:r w:rsidR="00F35045">
        <w:rPr>
          <w:szCs w:val="22"/>
        </w:rPr>
        <w:t xml:space="preserve">Hvis </w:t>
      </w:r>
      <w:r w:rsidR="00DD7E3F">
        <w:rPr>
          <w:szCs w:val="22"/>
        </w:rPr>
        <w:t>en sådan</w:t>
      </w:r>
      <w:r w:rsidR="00F35045">
        <w:rPr>
          <w:szCs w:val="22"/>
        </w:rPr>
        <w:t xml:space="preserve"> kontrol </w:t>
      </w:r>
      <w:r>
        <w:rPr>
          <w:szCs w:val="22"/>
        </w:rPr>
        <w:t xml:space="preserve">eventuelt på egen hånd </w:t>
      </w:r>
      <w:r w:rsidR="006B00A5">
        <w:rPr>
          <w:szCs w:val="22"/>
        </w:rPr>
        <w:t>af K</w:t>
      </w:r>
      <w:r w:rsidR="00DD7E3F">
        <w:rPr>
          <w:szCs w:val="22"/>
        </w:rPr>
        <w:t xml:space="preserve">ontrolgruppen </w:t>
      </w:r>
      <w:r w:rsidR="00F35045">
        <w:rPr>
          <w:szCs w:val="22"/>
        </w:rPr>
        <w:t xml:space="preserve">skal udføres </w:t>
      </w:r>
      <w:r>
        <w:rPr>
          <w:szCs w:val="22"/>
        </w:rPr>
        <w:t xml:space="preserve">mere regelmæssigt, </w:t>
      </w:r>
      <w:r w:rsidR="00F35045">
        <w:rPr>
          <w:szCs w:val="22"/>
        </w:rPr>
        <w:t>systematisk</w:t>
      </w:r>
      <w:r>
        <w:rPr>
          <w:szCs w:val="22"/>
        </w:rPr>
        <w:t xml:space="preserve"> og for </w:t>
      </w:r>
      <w:r w:rsidR="00DD7E3F">
        <w:rPr>
          <w:szCs w:val="22"/>
        </w:rPr>
        <w:t xml:space="preserve">øget </w:t>
      </w:r>
      <w:r>
        <w:rPr>
          <w:szCs w:val="22"/>
        </w:rPr>
        <w:t>præventiv indsats</w:t>
      </w:r>
      <w:r w:rsidR="00F35045">
        <w:rPr>
          <w:szCs w:val="22"/>
        </w:rPr>
        <w:t xml:space="preserve">, så skal der ske en udvidelse af </w:t>
      </w:r>
      <w:r>
        <w:rPr>
          <w:szCs w:val="22"/>
        </w:rPr>
        <w:t xml:space="preserve">denne </w:t>
      </w:r>
      <w:r w:rsidR="00F35045">
        <w:rPr>
          <w:szCs w:val="22"/>
        </w:rPr>
        <w:t>kontrolaktivitet.</w:t>
      </w:r>
    </w:p>
    <w:p w:rsidR="004864C2" w:rsidRDefault="004864C2" w:rsidP="00F35045">
      <w:pPr>
        <w:pStyle w:val="Standard"/>
        <w:rPr>
          <w:szCs w:val="22"/>
        </w:rPr>
      </w:pPr>
    </w:p>
    <w:p w:rsidR="004733EE" w:rsidRDefault="00EA03D6" w:rsidP="00F35045">
      <w:pPr>
        <w:pStyle w:val="Standard"/>
        <w:rPr>
          <w:szCs w:val="22"/>
        </w:rPr>
      </w:pPr>
      <w:r>
        <w:rPr>
          <w:szCs w:val="22"/>
        </w:rPr>
        <w:t>K</w:t>
      </w:r>
      <w:r w:rsidR="00421AD1">
        <w:rPr>
          <w:szCs w:val="22"/>
        </w:rPr>
        <w:t>ontrolarbejdet i 2013</w:t>
      </w:r>
      <w:r w:rsidR="004733EE">
        <w:rPr>
          <w:szCs w:val="22"/>
        </w:rPr>
        <w:t xml:space="preserve"> </w:t>
      </w:r>
      <w:r w:rsidR="006B00A5">
        <w:rPr>
          <w:szCs w:val="22"/>
        </w:rPr>
        <w:t>har om</w:t>
      </w:r>
      <w:r w:rsidR="00421AD1">
        <w:rPr>
          <w:szCs w:val="22"/>
        </w:rPr>
        <w:t>handlet</w:t>
      </w:r>
      <w:r w:rsidR="006B00A5">
        <w:rPr>
          <w:szCs w:val="22"/>
        </w:rPr>
        <w:t xml:space="preserve"> </w:t>
      </w:r>
      <w:r w:rsidR="00980B85">
        <w:rPr>
          <w:szCs w:val="22"/>
        </w:rPr>
        <w:t>modtagne</w:t>
      </w:r>
      <w:r w:rsidR="00421AD1">
        <w:rPr>
          <w:szCs w:val="22"/>
        </w:rPr>
        <w:t xml:space="preserve"> </w:t>
      </w:r>
      <w:r w:rsidR="004733EE">
        <w:rPr>
          <w:szCs w:val="22"/>
        </w:rPr>
        <w:t>anonyme og ikke anonyme anmeldelse</w:t>
      </w:r>
      <w:r>
        <w:rPr>
          <w:szCs w:val="22"/>
        </w:rPr>
        <w:t>r</w:t>
      </w:r>
      <w:r w:rsidR="004733EE">
        <w:rPr>
          <w:szCs w:val="22"/>
        </w:rPr>
        <w:t xml:space="preserve">, </w:t>
      </w:r>
      <w:r w:rsidR="00980B85">
        <w:rPr>
          <w:szCs w:val="22"/>
        </w:rPr>
        <w:t xml:space="preserve">kontroloplysninger fra andre myndigheder, </w:t>
      </w:r>
      <w:r w:rsidR="00421AD1">
        <w:rPr>
          <w:szCs w:val="22"/>
        </w:rPr>
        <w:t>kontrol af CPR-registrering</w:t>
      </w:r>
      <w:r w:rsidR="004733EE">
        <w:rPr>
          <w:szCs w:val="22"/>
        </w:rPr>
        <w:t>en</w:t>
      </w:r>
      <w:r w:rsidR="00421AD1">
        <w:rPr>
          <w:szCs w:val="22"/>
        </w:rPr>
        <w:t xml:space="preserve"> </w:t>
      </w:r>
      <w:r w:rsidR="00421AD1">
        <w:rPr>
          <w:szCs w:val="22"/>
        </w:rPr>
        <w:lastRenderedPageBreak/>
        <w:t>for borgere med ”ukendt adresse”</w:t>
      </w:r>
      <w:r w:rsidR="00980B85">
        <w:rPr>
          <w:szCs w:val="22"/>
        </w:rPr>
        <w:t xml:space="preserve">, kontrol af ophold i kolonihavehus og </w:t>
      </w:r>
      <w:r w:rsidR="00421AD1">
        <w:rPr>
          <w:szCs w:val="22"/>
        </w:rPr>
        <w:t>kontrol af modtagere af kontanthjælp.</w:t>
      </w:r>
    </w:p>
    <w:p w:rsidR="004E1C70" w:rsidRDefault="004E1C70" w:rsidP="00F35045">
      <w:pPr>
        <w:pStyle w:val="Standard"/>
        <w:rPr>
          <w:szCs w:val="22"/>
        </w:rPr>
      </w:pPr>
    </w:p>
    <w:p w:rsidR="00A617DB" w:rsidRDefault="00380FED" w:rsidP="00F35045">
      <w:pPr>
        <w:pStyle w:val="Standard"/>
        <w:rPr>
          <w:szCs w:val="22"/>
        </w:rPr>
      </w:pPr>
      <w:r>
        <w:rPr>
          <w:szCs w:val="22"/>
        </w:rPr>
        <w:t xml:space="preserve">Der </w:t>
      </w:r>
      <w:r w:rsidR="00627C58">
        <w:rPr>
          <w:szCs w:val="22"/>
        </w:rPr>
        <w:t xml:space="preserve">har også i forbindelse med kontanthjælpsreformen, </w:t>
      </w:r>
      <w:r w:rsidR="00A617DB">
        <w:rPr>
          <w:szCs w:val="22"/>
        </w:rPr>
        <w:t xml:space="preserve">været afsat ressourcer til at bistå kontanthjælpsgruppen, i vurderinger af de samlevendes forsørgerpligt overfor hinanden. En opgave som kontrolgruppen må forvente giver øget kontrolindsats fremover. </w:t>
      </w:r>
    </w:p>
    <w:p w:rsidR="00A617DB" w:rsidRDefault="00A617DB" w:rsidP="00F35045">
      <w:pPr>
        <w:pStyle w:val="Standard"/>
        <w:rPr>
          <w:szCs w:val="22"/>
        </w:rPr>
      </w:pPr>
    </w:p>
    <w:p w:rsidR="009949DA" w:rsidRDefault="009949DA" w:rsidP="009949DA">
      <w:pPr>
        <w:pStyle w:val="Standard"/>
        <w:rPr>
          <w:szCs w:val="22"/>
        </w:rPr>
      </w:pPr>
    </w:p>
    <w:p w:rsidR="005414B8" w:rsidRDefault="005414B8" w:rsidP="00E160EE">
      <w:pPr>
        <w:pStyle w:val="Standard"/>
        <w:rPr>
          <w:szCs w:val="22"/>
        </w:rPr>
      </w:pPr>
    </w:p>
    <w:p w:rsidR="005414B8" w:rsidRDefault="005414B8" w:rsidP="00E160EE">
      <w:pPr>
        <w:pStyle w:val="Standard"/>
        <w:rPr>
          <w:szCs w:val="22"/>
        </w:rPr>
      </w:pPr>
    </w:p>
    <w:p w:rsidR="00E160EE" w:rsidRDefault="007E384B" w:rsidP="00E160EE">
      <w:pPr>
        <w:pStyle w:val="Standard"/>
        <w:rPr>
          <w:szCs w:val="22"/>
        </w:rPr>
      </w:pPr>
      <w:r>
        <w:rPr>
          <w:szCs w:val="22"/>
        </w:rPr>
        <w:t>Suzan Senol</w:t>
      </w:r>
    </w:p>
    <w:p w:rsidR="00A617DB" w:rsidRDefault="00A617DB" w:rsidP="00E160EE">
      <w:pPr>
        <w:pStyle w:val="Standard"/>
        <w:rPr>
          <w:szCs w:val="22"/>
        </w:rPr>
      </w:pPr>
      <w:r>
        <w:rPr>
          <w:szCs w:val="22"/>
        </w:rPr>
        <w:t xml:space="preserve">Ydelseschef </w:t>
      </w:r>
    </w:p>
    <w:p w:rsidR="007E384B" w:rsidRPr="00E160EE" w:rsidRDefault="007E384B" w:rsidP="00E160EE">
      <w:pPr>
        <w:pStyle w:val="Standard"/>
        <w:rPr>
          <w:szCs w:val="22"/>
        </w:rPr>
      </w:pPr>
    </w:p>
    <w:sectPr w:rsidR="007E384B" w:rsidRPr="00E160EE" w:rsidSect="005414B8">
      <w:footerReference w:type="default" r:id="rId7"/>
      <w:pgSz w:w="11906" w:h="16838"/>
      <w:pgMar w:top="1134" w:right="1134" w:bottom="1701"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D2828" w:rsidRDefault="004D2828" w:rsidP="00DD1C7C">
      <w:r>
        <w:separator/>
      </w:r>
    </w:p>
  </w:endnote>
  <w:endnote w:type="continuationSeparator" w:id="0">
    <w:p w:rsidR="004D2828" w:rsidRDefault="004D2828" w:rsidP="00DD1C7C">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A00002EF" w:usb1="4000207B"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24566469"/>
      <w:docPartObj>
        <w:docPartGallery w:val="Page Numbers (Bottom of Page)"/>
        <w:docPartUnique/>
      </w:docPartObj>
    </w:sdtPr>
    <w:sdtContent>
      <w:p w:rsidR="00712691" w:rsidRDefault="0050681E">
        <w:pPr>
          <w:pStyle w:val="Sidefod"/>
          <w:jc w:val="right"/>
        </w:pPr>
        <w:fldSimple w:instr=" PAGE   \* MERGEFORMAT ">
          <w:r w:rsidR="00022C25">
            <w:rPr>
              <w:noProof/>
            </w:rPr>
            <w:t>1</w:t>
          </w:r>
        </w:fldSimple>
      </w:p>
    </w:sdtContent>
  </w:sdt>
  <w:p w:rsidR="00712691" w:rsidRDefault="00712691">
    <w:pPr>
      <w:pStyle w:val="Sidefo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D2828" w:rsidRDefault="004D2828" w:rsidP="00DD1C7C">
      <w:r>
        <w:separator/>
      </w:r>
    </w:p>
  </w:footnote>
  <w:footnote w:type="continuationSeparator" w:id="0">
    <w:p w:rsidR="004D2828" w:rsidRDefault="004D2828" w:rsidP="00DD1C7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8E142C8"/>
    <w:multiLevelType w:val="hybridMultilevel"/>
    <w:tmpl w:val="6660EED0"/>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1304"/>
  <w:hyphenationZone w:val="425"/>
  <w:characterSpacingControl w:val="doNotCompress"/>
  <w:footnotePr>
    <w:footnote w:id="-1"/>
    <w:footnote w:id="0"/>
  </w:footnotePr>
  <w:endnotePr>
    <w:endnote w:id="-1"/>
    <w:endnote w:id="0"/>
  </w:endnotePr>
  <w:compat/>
  <w:rsids>
    <w:rsidRoot w:val="00AD376F"/>
    <w:rsid w:val="00022C25"/>
    <w:rsid w:val="00055301"/>
    <w:rsid w:val="00055AE0"/>
    <w:rsid w:val="000F21BD"/>
    <w:rsid w:val="000F70DC"/>
    <w:rsid w:val="001143B5"/>
    <w:rsid w:val="0011622D"/>
    <w:rsid w:val="0011714B"/>
    <w:rsid w:val="00157E64"/>
    <w:rsid w:val="001868DB"/>
    <w:rsid w:val="001A5200"/>
    <w:rsid w:val="001D2F0D"/>
    <w:rsid w:val="001F2926"/>
    <w:rsid w:val="002143F2"/>
    <w:rsid w:val="0022719C"/>
    <w:rsid w:val="00234F94"/>
    <w:rsid w:val="002351EF"/>
    <w:rsid w:val="0024145A"/>
    <w:rsid w:val="002615C8"/>
    <w:rsid w:val="0028084D"/>
    <w:rsid w:val="002E3DA1"/>
    <w:rsid w:val="002F65FD"/>
    <w:rsid w:val="00325D48"/>
    <w:rsid w:val="003332B4"/>
    <w:rsid w:val="00351FB1"/>
    <w:rsid w:val="0036215A"/>
    <w:rsid w:val="00373D61"/>
    <w:rsid w:val="00380FED"/>
    <w:rsid w:val="0039237E"/>
    <w:rsid w:val="003C38D9"/>
    <w:rsid w:val="003E7DBA"/>
    <w:rsid w:val="003F4B06"/>
    <w:rsid w:val="0042096E"/>
    <w:rsid w:val="00421AD1"/>
    <w:rsid w:val="00442B69"/>
    <w:rsid w:val="004733EE"/>
    <w:rsid w:val="004864C2"/>
    <w:rsid w:val="00487B04"/>
    <w:rsid w:val="004B4DD4"/>
    <w:rsid w:val="004D2828"/>
    <w:rsid w:val="004E1C70"/>
    <w:rsid w:val="004F0391"/>
    <w:rsid w:val="0050681E"/>
    <w:rsid w:val="005414B8"/>
    <w:rsid w:val="00547AE1"/>
    <w:rsid w:val="005936CF"/>
    <w:rsid w:val="005C781E"/>
    <w:rsid w:val="005D328C"/>
    <w:rsid w:val="005D7B90"/>
    <w:rsid w:val="005F1AA9"/>
    <w:rsid w:val="005F1C3A"/>
    <w:rsid w:val="005F4A6D"/>
    <w:rsid w:val="006060B3"/>
    <w:rsid w:val="00615262"/>
    <w:rsid w:val="00627C58"/>
    <w:rsid w:val="00651EC5"/>
    <w:rsid w:val="00661F2C"/>
    <w:rsid w:val="00676BF6"/>
    <w:rsid w:val="006A70F3"/>
    <w:rsid w:val="006B00A5"/>
    <w:rsid w:val="006B68A4"/>
    <w:rsid w:val="00712691"/>
    <w:rsid w:val="00766C0C"/>
    <w:rsid w:val="00784587"/>
    <w:rsid w:val="007A727F"/>
    <w:rsid w:val="007C5389"/>
    <w:rsid w:val="007E384B"/>
    <w:rsid w:val="00814A01"/>
    <w:rsid w:val="008311F8"/>
    <w:rsid w:val="00844BA1"/>
    <w:rsid w:val="008472E8"/>
    <w:rsid w:val="00851CC6"/>
    <w:rsid w:val="00853975"/>
    <w:rsid w:val="00855943"/>
    <w:rsid w:val="00860323"/>
    <w:rsid w:val="00882988"/>
    <w:rsid w:val="008D2115"/>
    <w:rsid w:val="009004CD"/>
    <w:rsid w:val="00912D19"/>
    <w:rsid w:val="00940232"/>
    <w:rsid w:val="00954F91"/>
    <w:rsid w:val="0096041B"/>
    <w:rsid w:val="00980B85"/>
    <w:rsid w:val="00981B3A"/>
    <w:rsid w:val="00986BF7"/>
    <w:rsid w:val="0099178B"/>
    <w:rsid w:val="009949DA"/>
    <w:rsid w:val="00A20795"/>
    <w:rsid w:val="00A45661"/>
    <w:rsid w:val="00A5119D"/>
    <w:rsid w:val="00A547FD"/>
    <w:rsid w:val="00A56723"/>
    <w:rsid w:val="00A617DB"/>
    <w:rsid w:val="00A83C34"/>
    <w:rsid w:val="00AA1052"/>
    <w:rsid w:val="00AD376F"/>
    <w:rsid w:val="00B00F16"/>
    <w:rsid w:val="00B04A47"/>
    <w:rsid w:val="00B41A8C"/>
    <w:rsid w:val="00B46550"/>
    <w:rsid w:val="00B67C59"/>
    <w:rsid w:val="00B91DA8"/>
    <w:rsid w:val="00BD200C"/>
    <w:rsid w:val="00BF7DA6"/>
    <w:rsid w:val="00C11F66"/>
    <w:rsid w:val="00CF46EF"/>
    <w:rsid w:val="00D124DD"/>
    <w:rsid w:val="00D134C6"/>
    <w:rsid w:val="00D30BB4"/>
    <w:rsid w:val="00D40004"/>
    <w:rsid w:val="00D46B92"/>
    <w:rsid w:val="00D7124E"/>
    <w:rsid w:val="00D87FBE"/>
    <w:rsid w:val="00D94AAB"/>
    <w:rsid w:val="00DB4B80"/>
    <w:rsid w:val="00DD1B83"/>
    <w:rsid w:val="00DD1C7C"/>
    <w:rsid w:val="00DD7E3F"/>
    <w:rsid w:val="00E160EE"/>
    <w:rsid w:val="00E370A9"/>
    <w:rsid w:val="00E51A6C"/>
    <w:rsid w:val="00EA03D6"/>
    <w:rsid w:val="00F047A9"/>
    <w:rsid w:val="00F35045"/>
    <w:rsid w:val="00F549F2"/>
    <w:rsid w:val="00F67698"/>
    <w:rsid w:val="00FA74CA"/>
  </w:rsids>
  <m:mathPr>
    <m:mathFont m:val="Cambria Math"/>
    <m:brkBin m:val="before"/>
    <m:brkBinSub m:val="--"/>
    <m:smallFrac m:val="off"/>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heme="minorBidi"/>
        <w:sz w:val="24"/>
        <w:szCs w:val="24"/>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6723"/>
    <w:pPr>
      <w:spacing w:after="0" w:line="240" w:lineRule="auto"/>
    </w:pPr>
    <w:rPr>
      <w:sz w:val="22"/>
    </w:rPr>
  </w:style>
  <w:style w:type="paragraph" w:styleId="Overskrift1">
    <w:name w:val="heading 1"/>
    <w:basedOn w:val="Normal"/>
    <w:next w:val="Normal"/>
    <w:link w:val="Overskrift1Tegn"/>
    <w:uiPriority w:val="9"/>
    <w:qFormat/>
    <w:rsid w:val="000F70DC"/>
    <w:pPr>
      <w:keepNext/>
      <w:keepLines/>
      <w:spacing w:before="480"/>
      <w:outlineLvl w:val="0"/>
    </w:pPr>
    <w:rPr>
      <w:rFonts w:eastAsiaTheme="majorEastAsia" w:cstheme="majorBidi"/>
      <w:b/>
      <w:bCs/>
      <w:szCs w:val="28"/>
    </w:rPr>
  </w:style>
  <w:style w:type="paragraph" w:styleId="Overskrift2">
    <w:name w:val="heading 2"/>
    <w:basedOn w:val="Normal"/>
    <w:next w:val="Normal"/>
    <w:link w:val="Overskrift2Tegn"/>
    <w:uiPriority w:val="9"/>
    <w:semiHidden/>
    <w:unhideWhenUsed/>
    <w:qFormat/>
    <w:rsid w:val="000F70DC"/>
    <w:pPr>
      <w:keepNext/>
      <w:keepLines/>
      <w:spacing w:before="200"/>
      <w:outlineLvl w:val="1"/>
    </w:pPr>
    <w:rPr>
      <w:rFonts w:eastAsiaTheme="majorEastAsia" w:cstheme="majorBidi"/>
      <w:b/>
      <w:bCs/>
      <w:szCs w:val="26"/>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Ingenafstand">
    <w:name w:val="No Spacing"/>
    <w:uiPriority w:val="1"/>
    <w:qFormat/>
    <w:rsid w:val="000F70DC"/>
    <w:pPr>
      <w:spacing w:after="0" w:line="240" w:lineRule="auto"/>
    </w:pPr>
    <w:rPr>
      <w:sz w:val="22"/>
    </w:rPr>
  </w:style>
  <w:style w:type="character" w:customStyle="1" w:styleId="Overskrift1Tegn">
    <w:name w:val="Overskrift 1 Tegn"/>
    <w:basedOn w:val="Standardskrifttypeiafsnit"/>
    <w:link w:val="Overskrift1"/>
    <w:uiPriority w:val="9"/>
    <w:rsid w:val="000F70DC"/>
    <w:rPr>
      <w:rFonts w:eastAsiaTheme="majorEastAsia" w:cstheme="majorBidi"/>
      <w:b/>
      <w:bCs/>
      <w:sz w:val="22"/>
      <w:szCs w:val="28"/>
    </w:rPr>
  </w:style>
  <w:style w:type="character" w:customStyle="1" w:styleId="Overskrift2Tegn">
    <w:name w:val="Overskrift 2 Tegn"/>
    <w:basedOn w:val="Standardskrifttypeiafsnit"/>
    <w:link w:val="Overskrift2"/>
    <w:uiPriority w:val="9"/>
    <w:semiHidden/>
    <w:rsid w:val="000F70DC"/>
    <w:rPr>
      <w:rFonts w:eastAsiaTheme="majorEastAsia" w:cstheme="majorBidi"/>
      <w:b/>
      <w:bCs/>
      <w:sz w:val="22"/>
      <w:szCs w:val="26"/>
    </w:rPr>
  </w:style>
  <w:style w:type="paragraph" w:styleId="Titel">
    <w:name w:val="Title"/>
    <w:basedOn w:val="Normal"/>
    <w:next w:val="Normal"/>
    <w:link w:val="TitelTegn"/>
    <w:uiPriority w:val="10"/>
    <w:qFormat/>
    <w:rsid w:val="000F70DC"/>
    <w:pPr>
      <w:pBdr>
        <w:bottom w:val="single" w:sz="8" w:space="4" w:color="4F81BD" w:themeColor="accent1"/>
      </w:pBdr>
      <w:spacing w:after="300"/>
      <w:contextualSpacing/>
    </w:pPr>
    <w:rPr>
      <w:rFonts w:eastAsiaTheme="majorEastAsia" w:cstheme="majorBidi"/>
      <w:color w:val="17365D" w:themeColor="text2" w:themeShade="BF"/>
      <w:spacing w:val="5"/>
      <w:kern w:val="28"/>
      <w:szCs w:val="52"/>
    </w:rPr>
  </w:style>
  <w:style w:type="character" w:customStyle="1" w:styleId="TitelTegn">
    <w:name w:val="Titel Tegn"/>
    <w:basedOn w:val="Standardskrifttypeiafsnit"/>
    <w:link w:val="Titel"/>
    <w:uiPriority w:val="10"/>
    <w:rsid w:val="000F70DC"/>
    <w:rPr>
      <w:rFonts w:eastAsiaTheme="majorEastAsia" w:cstheme="majorBidi"/>
      <w:color w:val="17365D" w:themeColor="text2" w:themeShade="BF"/>
      <w:spacing w:val="5"/>
      <w:kern w:val="28"/>
      <w:sz w:val="22"/>
      <w:szCs w:val="52"/>
    </w:rPr>
  </w:style>
  <w:style w:type="paragraph" w:styleId="Undertitel">
    <w:name w:val="Subtitle"/>
    <w:basedOn w:val="Normal"/>
    <w:next w:val="Normal"/>
    <w:link w:val="UndertitelTegn"/>
    <w:uiPriority w:val="11"/>
    <w:qFormat/>
    <w:rsid w:val="000F70DC"/>
    <w:pPr>
      <w:numPr>
        <w:ilvl w:val="1"/>
      </w:numPr>
    </w:pPr>
    <w:rPr>
      <w:rFonts w:eastAsiaTheme="majorEastAsia" w:cstheme="majorBidi"/>
      <w:i/>
      <w:iCs/>
      <w:spacing w:val="15"/>
    </w:rPr>
  </w:style>
  <w:style w:type="character" w:customStyle="1" w:styleId="UndertitelTegn">
    <w:name w:val="Undertitel Tegn"/>
    <w:basedOn w:val="Standardskrifttypeiafsnit"/>
    <w:link w:val="Undertitel"/>
    <w:uiPriority w:val="11"/>
    <w:rsid w:val="000F70DC"/>
    <w:rPr>
      <w:rFonts w:eastAsiaTheme="majorEastAsia" w:cstheme="majorBidi"/>
      <w:i/>
      <w:iCs/>
      <w:spacing w:val="15"/>
      <w:sz w:val="22"/>
    </w:rPr>
  </w:style>
  <w:style w:type="paragraph" w:customStyle="1" w:styleId="Standard">
    <w:name w:val="Standard"/>
    <w:qFormat/>
    <w:rsid w:val="00FA74CA"/>
    <w:pPr>
      <w:suppressAutoHyphens/>
      <w:spacing w:after="0" w:line="240" w:lineRule="auto"/>
    </w:pPr>
    <w:rPr>
      <w:rFonts w:eastAsia="Lucida Sans Unicode" w:cs="Times New Roman"/>
      <w:kern w:val="16"/>
      <w:sz w:val="22"/>
    </w:rPr>
  </w:style>
  <w:style w:type="paragraph" w:styleId="Listeafsnit">
    <w:name w:val="List Paragraph"/>
    <w:basedOn w:val="Normal"/>
    <w:uiPriority w:val="34"/>
    <w:qFormat/>
    <w:rsid w:val="004E1C70"/>
    <w:pPr>
      <w:ind w:left="720"/>
      <w:contextualSpacing/>
    </w:pPr>
  </w:style>
  <w:style w:type="paragraph" w:styleId="Sidehoved">
    <w:name w:val="header"/>
    <w:basedOn w:val="Normal"/>
    <w:link w:val="SidehovedTegn"/>
    <w:uiPriority w:val="99"/>
    <w:semiHidden/>
    <w:unhideWhenUsed/>
    <w:rsid w:val="00DD1C7C"/>
    <w:pPr>
      <w:tabs>
        <w:tab w:val="center" w:pos="4819"/>
        <w:tab w:val="right" w:pos="9638"/>
      </w:tabs>
    </w:pPr>
  </w:style>
  <w:style w:type="character" w:customStyle="1" w:styleId="SidehovedTegn">
    <w:name w:val="Sidehoved Tegn"/>
    <w:basedOn w:val="Standardskrifttypeiafsnit"/>
    <w:link w:val="Sidehoved"/>
    <w:uiPriority w:val="99"/>
    <w:semiHidden/>
    <w:rsid w:val="00DD1C7C"/>
    <w:rPr>
      <w:sz w:val="22"/>
    </w:rPr>
  </w:style>
  <w:style w:type="paragraph" w:styleId="Sidefod">
    <w:name w:val="footer"/>
    <w:basedOn w:val="Normal"/>
    <w:link w:val="SidefodTegn"/>
    <w:uiPriority w:val="99"/>
    <w:unhideWhenUsed/>
    <w:rsid w:val="00DD1C7C"/>
    <w:pPr>
      <w:tabs>
        <w:tab w:val="center" w:pos="4819"/>
        <w:tab w:val="right" w:pos="9638"/>
      </w:tabs>
    </w:pPr>
  </w:style>
  <w:style w:type="character" w:customStyle="1" w:styleId="SidefodTegn">
    <w:name w:val="Sidefod Tegn"/>
    <w:basedOn w:val="Standardskrifttypeiafsnit"/>
    <w:link w:val="Sidefod"/>
    <w:uiPriority w:val="99"/>
    <w:rsid w:val="00DD1C7C"/>
    <w:rPr>
      <w:sz w:val="22"/>
    </w:rPr>
  </w:style>
  <w:style w:type="character" w:styleId="Svagfremhvning">
    <w:name w:val="Subtle Emphasis"/>
    <w:basedOn w:val="Standardskrifttypeiafsnit"/>
    <w:uiPriority w:val="19"/>
    <w:qFormat/>
    <w:rsid w:val="00853975"/>
    <w:rPr>
      <w:i/>
      <w:iCs/>
      <w:color w:val="808080" w:themeColor="text1" w:themeTint="7F"/>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830</Words>
  <Characters>5066</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Ballerup Kommune</Company>
  <LinksUpToDate>false</LinksUpToDate>
  <CharactersWithSpaces>5885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Bjarne</dc:creator>
  <cp:lastModifiedBy>Heidi Bebe</cp:lastModifiedBy>
  <cp:revision>2</cp:revision>
  <cp:lastPrinted>2013-10-30T13:43:00Z</cp:lastPrinted>
  <dcterms:created xsi:type="dcterms:W3CDTF">2014-08-14T06:24:00Z</dcterms:created>
  <dcterms:modified xsi:type="dcterms:W3CDTF">2014-08-14T06:24:00Z</dcterms:modified>
</cp:coreProperties>
</file>