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70" w:type="dxa"/>
          <w:right w:w="70" w:type="dxa"/>
        </w:tblCellMar>
        <w:tblLook w:val="0000"/>
      </w:tblPr>
      <w:tblGrid>
        <w:gridCol w:w="794"/>
        <w:gridCol w:w="4678"/>
      </w:tblGrid>
      <w:tr w:rsidR="0089092F">
        <w:tc>
          <w:tcPr>
            <w:tcW w:w="794" w:type="dxa"/>
          </w:tcPr>
          <w:p w:rsidR="00B17F7C" w:rsidRPr="000D1953" w:rsidRDefault="00B17F7C">
            <w:pPr>
              <w:ind w:right="-1774"/>
              <w:rPr>
                <w:color w:val="666666"/>
                <w:sz w:val="16"/>
                <w:szCs w:val="16"/>
              </w:rPr>
            </w:pPr>
            <w:bookmarkStart w:id="0" w:name="C1"/>
            <w:bookmarkEnd w:id="0"/>
          </w:p>
        </w:tc>
        <w:tc>
          <w:tcPr>
            <w:tcW w:w="4678" w:type="dxa"/>
          </w:tcPr>
          <w:p w:rsidR="0089092F" w:rsidRPr="00534318" w:rsidRDefault="0089092F">
            <w:pPr>
              <w:ind w:right="-1774"/>
              <w:rPr>
                <w:color w:val="666666"/>
              </w:rPr>
            </w:pPr>
            <w:bookmarkStart w:id="1" w:name="til"/>
            <w:bookmarkEnd w:id="1"/>
          </w:p>
        </w:tc>
      </w:tr>
    </w:tbl>
    <w:p w:rsidR="0089092F" w:rsidRPr="00076CD0" w:rsidRDefault="0089092F">
      <w:pPr>
        <w:ind w:right="-1774"/>
      </w:pPr>
    </w:p>
    <w:tbl>
      <w:tblPr>
        <w:tblW w:w="0" w:type="auto"/>
        <w:tblLayout w:type="fixed"/>
        <w:tblCellMar>
          <w:left w:w="70" w:type="dxa"/>
          <w:right w:w="70" w:type="dxa"/>
        </w:tblCellMar>
        <w:tblLook w:val="0000"/>
      </w:tblPr>
      <w:tblGrid>
        <w:gridCol w:w="779"/>
        <w:gridCol w:w="4678"/>
      </w:tblGrid>
      <w:tr w:rsidR="0089092F">
        <w:tc>
          <w:tcPr>
            <w:tcW w:w="779" w:type="dxa"/>
          </w:tcPr>
          <w:p w:rsidR="0089092F" w:rsidRPr="00534318" w:rsidRDefault="0089092F">
            <w:pPr>
              <w:ind w:right="-1774"/>
              <w:rPr>
                <w:color w:val="666666"/>
                <w:sz w:val="16"/>
                <w:szCs w:val="16"/>
              </w:rPr>
            </w:pPr>
            <w:bookmarkStart w:id="2" w:name="C2"/>
            <w:bookmarkEnd w:id="2"/>
          </w:p>
        </w:tc>
        <w:tc>
          <w:tcPr>
            <w:tcW w:w="4678" w:type="dxa"/>
          </w:tcPr>
          <w:p w:rsidR="00534318" w:rsidRPr="00534318" w:rsidRDefault="00534318">
            <w:pPr>
              <w:ind w:right="-1774"/>
              <w:rPr>
                <w:color w:val="666666"/>
              </w:rPr>
            </w:pPr>
            <w:bookmarkStart w:id="3" w:name="kopi"/>
            <w:bookmarkEnd w:id="3"/>
          </w:p>
        </w:tc>
      </w:tr>
    </w:tbl>
    <w:p w:rsidR="0089092F" w:rsidRPr="003E0C38" w:rsidRDefault="0089092F" w:rsidP="003E0C38">
      <w:pPr>
        <w:ind w:right="-83"/>
        <w:rPr>
          <w:rFonts w:ascii="Cooper Black" w:hAnsi="Cooper Black"/>
          <w:b/>
          <w:sz w:val="2"/>
          <w:szCs w:val="2"/>
        </w:rPr>
      </w:pPr>
      <w:r>
        <w:rPr>
          <w:rFonts w:ascii="Courier" w:hAnsi="Courier"/>
        </w:rPr>
        <w:br w:type="column"/>
      </w:r>
    </w:p>
    <w:tbl>
      <w:tblPr>
        <w:tblW w:w="3828" w:type="dxa"/>
        <w:tblInd w:w="-356" w:type="dxa"/>
        <w:tblBorders>
          <w:top w:val="nil"/>
          <w:left w:val="nil"/>
          <w:bottom w:val="nil"/>
          <w:right w:val="nil"/>
          <w:insideH w:val="nil"/>
          <w:insideV w:val="nil"/>
        </w:tblBorders>
        <w:tblLayout w:type="fixed"/>
        <w:tblCellMar>
          <w:left w:w="70" w:type="dxa"/>
          <w:right w:w="70" w:type="dxa"/>
        </w:tblCellMar>
        <w:tblLook w:val="00AE"/>
      </w:tblPr>
      <w:tblGrid>
        <w:gridCol w:w="3828"/>
      </w:tblGrid>
      <w:tr w:rsidR="0089092F">
        <w:tc>
          <w:tcPr>
            <w:tcW w:w="3828" w:type="dxa"/>
          </w:tcPr>
          <w:p w:rsidR="0089092F" w:rsidRPr="00153D3A" w:rsidRDefault="00885231" w:rsidP="003E0C38">
            <w:pPr>
              <w:ind w:left="-70"/>
              <w:jc w:val="right"/>
              <w:rPr>
                <w:b/>
                <w:color w:val="666666"/>
                <w:spacing w:val="8"/>
                <w:sz w:val="16"/>
                <w:szCs w:val="16"/>
              </w:rPr>
            </w:pPr>
            <w:bookmarkStart w:id="4" w:name="Forvaltning"/>
            <w:bookmarkEnd w:id="4"/>
            <w:r>
              <w:rPr>
                <w:b/>
                <w:color w:val="666666"/>
                <w:spacing w:val="8"/>
                <w:sz w:val="16"/>
                <w:szCs w:val="16"/>
              </w:rPr>
              <w:t>SOCIAL OG SUNDHED</w:t>
            </w:r>
          </w:p>
        </w:tc>
      </w:tr>
      <w:tr w:rsidR="0089092F">
        <w:trPr>
          <w:trHeight w:hRule="exact" w:val="200"/>
        </w:trPr>
        <w:tc>
          <w:tcPr>
            <w:tcW w:w="3828" w:type="dxa"/>
          </w:tcPr>
          <w:p w:rsidR="0089092F" w:rsidRPr="00153D3A" w:rsidRDefault="00885231" w:rsidP="003E0C38">
            <w:pPr>
              <w:ind w:left="-70"/>
              <w:jc w:val="right"/>
              <w:rPr>
                <w:b/>
                <w:color w:val="666666"/>
                <w:sz w:val="16"/>
                <w:szCs w:val="16"/>
              </w:rPr>
            </w:pPr>
            <w:bookmarkStart w:id="5" w:name="Afdeling"/>
            <w:bookmarkEnd w:id="5"/>
            <w:r>
              <w:rPr>
                <w:b/>
                <w:color w:val="666666"/>
                <w:sz w:val="16"/>
                <w:szCs w:val="16"/>
              </w:rPr>
              <w:t xml:space="preserve"> </w:t>
            </w:r>
          </w:p>
        </w:tc>
      </w:tr>
      <w:tr w:rsidR="0089092F">
        <w:tc>
          <w:tcPr>
            <w:tcW w:w="3828" w:type="dxa"/>
          </w:tcPr>
          <w:p w:rsidR="0089092F" w:rsidRPr="00153D3A" w:rsidRDefault="0089092F" w:rsidP="003E0C38">
            <w:pPr>
              <w:ind w:left="-70"/>
              <w:jc w:val="right"/>
              <w:rPr>
                <w:b/>
                <w:color w:val="666666"/>
                <w:sz w:val="16"/>
                <w:szCs w:val="16"/>
              </w:rPr>
            </w:pPr>
          </w:p>
        </w:tc>
      </w:tr>
      <w:tr w:rsidR="00B17F7C">
        <w:trPr>
          <w:trHeight w:hRule="exact" w:val="220"/>
        </w:trPr>
        <w:tc>
          <w:tcPr>
            <w:tcW w:w="3828" w:type="dxa"/>
          </w:tcPr>
          <w:p w:rsidR="00B17F7C" w:rsidRPr="00153D3A" w:rsidRDefault="00885231" w:rsidP="00B2063B">
            <w:pPr>
              <w:ind w:left="-70"/>
              <w:jc w:val="right"/>
              <w:rPr>
                <w:color w:val="666666"/>
                <w:sz w:val="16"/>
                <w:szCs w:val="16"/>
              </w:rPr>
            </w:pPr>
            <w:bookmarkStart w:id="6" w:name="Dato"/>
            <w:bookmarkEnd w:id="6"/>
            <w:r>
              <w:rPr>
                <w:color w:val="666666"/>
                <w:sz w:val="16"/>
                <w:szCs w:val="16"/>
              </w:rPr>
              <w:t xml:space="preserve">Dato: </w:t>
            </w:r>
            <w:r w:rsidR="00B2063B">
              <w:rPr>
                <w:color w:val="666666"/>
                <w:sz w:val="16"/>
                <w:szCs w:val="16"/>
              </w:rPr>
              <w:t>10. juli</w:t>
            </w:r>
            <w:r>
              <w:rPr>
                <w:color w:val="666666"/>
                <w:sz w:val="16"/>
                <w:szCs w:val="16"/>
              </w:rPr>
              <w:t xml:space="preserve"> 2014</w:t>
            </w:r>
          </w:p>
        </w:tc>
      </w:tr>
      <w:tr w:rsidR="00B17F7C">
        <w:trPr>
          <w:trHeight w:hRule="exact" w:val="220"/>
        </w:trPr>
        <w:tc>
          <w:tcPr>
            <w:tcW w:w="3828" w:type="dxa"/>
          </w:tcPr>
          <w:p w:rsidR="00B17F7C" w:rsidRPr="00153D3A" w:rsidRDefault="00B17F7C" w:rsidP="003E0C38">
            <w:pPr>
              <w:ind w:left="-70"/>
              <w:jc w:val="right"/>
              <w:rPr>
                <w:color w:val="666666"/>
                <w:sz w:val="16"/>
                <w:szCs w:val="16"/>
              </w:rPr>
            </w:pPr>
          </w:p>
        </w:tc>
      </w:tr>
      <w:tr w:rsidR="00B17F7C">
        <w:trPr>
          <w:trHeight w:hRule="exact" w:val="220"/>
        </w:trPr>
        <w:tc>
          <w:tcPr>
            <w:tcW w:w="3828" w:type="dxa"/>
          </w:tcPr>
          <w:p w:rsidR="00B17F7C" w:rsidRPr="00153D3A" w:rsidRDefault="00885231" w:rsidP="003E0C38">
            <w:pPr>
              <w:ind w:left="-70"/>
              <w:jc w:val="right"/>
              <w:rPr>
                <w:color w:val="666666"/>
                <w:sz w:val="16"/>
                <w:szCs w:val="16"/>
              </w:rPr>
            </w:pPr>
            <w:bookmarkStart w:id="7" w:name="B1"/>
            <w:bookmarkEnd w:id="7"/>
            <w:r>
              <w:rPr>
                <w:color w:val="666666"/>
                <w:sz w:val="16"/>
                <w:szCs w:val="16"/>
              </w:rPr>
              <w:t xml:space="preserve">Tlf. dir.: </w:t>
            </w:r>
            <w:proofErr w:type="gramStart"/>
            <w:r>
              <w:rPr>
                <w:color w:val="666666"/>
                <w:sz w:val="16"/>
                <w:szCs w:val="16"/>
              </w:rPr>
              <w:t>44773496</w:t>
            </w:r>
            <w:proofErr w:type="gramEnd"/>
          </w:p>
        </w:tc>
      </w:tr>
      <w:tr w:rsidR="00B17F7C">
        <w:tblPrEx>
          <w:tblCellMar>
            <w:left w:w="71" w:type="dxa"/>
            <w:right w:w="71" w:type="dxa"/>
          </w:tblCellMar>
        </w:tblPrEx>
        <w:trPr>
          <w:trHeight w:hRule="exact" w:val="220"/>
        </w:trPr>
        <w:tc>
          <w:tcPr>
            <w:tcW w:w="3828" w:type="dxa"/>
          </w:tcPr>
          <w:p w:rsidR="00B17F7C" w:rsidRPr="00153D3A" w:rsidRDefault="00885231" w:rsidP="003E0C38">
            <w:pPr>
              <w:ind w:left="-70"/>
              <w:jc w:val="right"/>
              <w:rPr>
                <w:color w:val="666666"/>
                <w:sz w:val="16"/>
                <w:szCs w:val="16"/>
              </w:rPr>
            </w:pPr>
            <w:bookmarkStart w:id="8" w:name="B2"/>
            <w:bookmarkEnd w:id="8"/>
            <w:r>
              <w:rPr>
                <w:color w:val="666666"/>
                <w:sz w:val="16"/>
                <w:szCs w:val="16"/>
              </w:rPr>
              <w:t>E-mail: tlo@balk.dk</w:t>
            </w:r>
          </w:p>
        </w:tc>
      </w:tr>
      <w:tr w:rsidR="00B17F7C">
        <w:trPr>
          <w:trHeight w:hRule="exact" w:val="220"/>
        </w:trPr>
        <w:tc>
          <w:tcPr>
            <w:tcW w:w="3828" w:type="dxa"/>
          </w:tcPr>
          <w:p w:rsidR="00B17F7C" w:rsidRPr="00153D3A" w:rsidRDefault="00885231" w:rsidP="003E0C38">
            <w:pPr>
              <w:ind w:left="-70"/>
              <w:jc w:val="right"/>
              <w:rPr>
                <w:color w:val="666666"/>
                <w:sz w:val="16"/>
                <w:szCs w:val="16"/>
              </w:rPr>
            </w:pPr>
            <w:bookmarkStart w:id="9" w:name="B3"/>
            <w:bookmarkEnd w:id="9"/>
            <w:r>
              <w:rPr>
                <w:color w:val="666666"/>
                <w:sz w:val="16"/>
                <w:szCs w:val="16"/>
              </w:rPr>
              <w:t>Kontakt: Tina Lose Jensen</w:t>
            </w:r>
          </w:p>
        </w:tc>
      </w:tr>
      <w:tr w:rsidR="00B17F7C">
        <w:trPr>
          <w:trHeight w:hRule="exact" w:val="220"/>
        </w:trPr>
        <w:tc>
          <w:tcPr>
            <w:tcW w:w="3828" w:type="dxa"/>
          </w:tcPr>
          <w:p w:rsidR="00B17F7C" w:rsidRPr="00153D3A" w:rsidRDefault="00B17F7C" w:rsidP="003E0C38">
            <w:pPr>
              <w:ind w:left="-70"/>
              <w:jc w:val="right"/>
              <w:rPr>
                <w:color w:val="666666"/>
                <w:sz w:val="16"/>
                <w:szCs w:val="16"/>
              </w:rPr>
            </w:pPr>
            <w:bookmarkStart w:id="10" w:name="B4"/>
            <w:bookmarkEnd w:id="10"/>
          </w:p>
        </w:tc>
      </w:tr>
      <w:tr w:rsidR="00B17F7C">
        <w:trPr>
          <w:trHeight w:hRule="exact" w:val="220"/>
        </w:trPr>
        <w:tc>
          <w:tcPr>
            <w:tcW w:w="3828" w:type="dxa"/>
          </w:tcPr>
          <w:p w:rsidR="00B17F7C" w:rsidRPr="00153D3A" w:rsidRDefault="00B17F7C" w:rsidP="003E0C38">
            <w:pPr>
              <w:ind w:left="-70"/>
              <w:jc w:val="right"/>
              <w:rPr>
                <w:color w:val="666666"/>
                <w:sz w:val="16"/>
                <w:szCs w:val="16"/>
              </w:rPr>
            </w:pPr>
            <w:bookmarkStart w:id="11" w:name="B5"/>
            <w:bookmarkEnd w:id="11"/>
          </w:p>
        </w:tc>
      </w:tr>
      <w:tr w:rsidR="00B17F7C">
        <w:trPr>
          <w:trHeight w:hRule="exact" w:val="220"/>
        </w:trPr>
        <w:tc>
          <w:tcPr>
            <w:tcW w:w="3828" w:type="dxa"/>
          </w:tcPr>
          <w:p w:rsidR="00B17F7C" w:rsidRPr="00153D3A" w:rsidRDefault="00B17F7C" w:rsidP="003E0C38">
            <w:pPr>
              <w:ind w:left="-70"/>
              <w:jc w:val="right"/>
              <w:rPr>
                <w:color w:val="666666"/>
                <w:sz w:val="16"/>
                <w:szCs w:val="16"/>
              </w:rPr>
            </w:pPr>
            <w:bookmarkStart w:id="12" w:name="B6"/>
            <w:bookmarkEnd w:id="12"/>
          </w:p>
        </w:tc>
      </w:tr>
      <w:tr w:rsidR="00B17F7C">
        <w:trPr>
          <w:trHeight w:hRule="exact" w:val="220"/>
        </w:trPr>
        <w:tc>
          <w:tcPr>
            <w:tcW w:w="3828" w:type="dxa"/>
          </w:tcPr>
          <w:p w:rsidR="00B17F7C" w:rsidRPr="00153D3A" w:rsidRDefault="00B17F7C" w:rsidP="003E0C38">
            <w:pPr>
              <w:ind w:left="-70"/>
              <w:jc w:val="right"/>
              <w:rPr>
                <w:color w:val="666666"/>
                <w:sz w:val="16"/>
                <w:szCs w:val="16"/>
              </w:rPr>
            </w:pPr>
            <w:bookmarkStart w:id="13" w:name="B7"/>
            <w:bookmarkEnd w:id="13"/>
          </w:p>
        </w:tc>
      </w:tr>
      <w:tr w:rsidR="00B17F7C">
        <w:trPr>
          <w:trHeight w:hRule="exact" w:val="220"/>
        </w:trPr>
        <w:tc>
          <w:tcPr>
            <w:tcW w:w="3828" w:type="dxa"/>
          </w:tcPr>
          <w:p w:rsidR="00B17F7C" w:rsidRPr="00153D3A" w:rsidRDefault="00B17F7C" w:rsidP="003E0C38">
            <w:pPr>
              <w:ind w:left="-70"/>
              <w:jc w:val="right"/>
              <w:rPr>
                <w:color w:val="666666"/>
                <w:sz w:val="16"/>
                <w:szCs w:val="16"/>
              </w:rPr>
            </w:pPr>
          </w:p>
        </w:tc>
      </w:tr>
      <w:tr w:rsidR="00B17F7C">
        <w:trPr>
          <w:trHeight w:hRule="exact" w:val="220"/>
        </w:trPr>
        <w:tc>
          <w:tcPr>
            <w:tcW w:w="3828" w:type="dxa"/>
          </w:tcPr>
          <w:p w:rsidR="00B17F7C" w:rsidRPr="00153D3A" w:rsidRDefault="00B17F7C" w:rsidP="003E0C38">
            <w:pPr>
              <w:ind w:left="-70"/>
              <w:jc w:val="right"/>
              <w:rPr>
                <w:color w:val="666666"/>
                <w:sz w:val="16"/>
                <w:szCs w:val="16"/>
              </w:rPr>
            </w:pPr>
          </w:p>
        </w:tc>
      </w:tr>
      <w:tr w:rsidR="00B17F7C">
        <w:trPr>
          <w:trHeight w:hRule="exact" w:val="220"/>
        </w:trPr>
        <w:tc>
          <w:tcPr>
            <w:tcW w:w="3828" w:type="dxa"/>
          </w:tcPr>
          <w:p w:rsidR="00B17F7C" w:rsidRPr="00153D3A" w:rsidRDefault="00B17F7C" w:rsidP="003E0C38">
            <w:pPr>
              <w:ind w:left="-70"/>
              <w:jc w:val="right"/>
              <w:rPr>
                <w:color w:val="666666"/>
                <w:sz w:val="16"/>
                <w:szCs w:val="16"/>
              </w:rPr>
            </w:pPr>
          </w:p>
        </w:tc>
      </w:tr>
      <w:tr w:rsidR="00076CD0">
        <w:trPr>
          <w:trHeight w:hRule="exact" w:val="220"/>
        </w:trPr>
        <w:tc>
          <w:tcPr>
            <w:tcW w:w="3828" w:type="dxa"/>
          </w:tcPr>
          <w:p w:rsidR="00076CD0" w:rsidRPr="00153D3A" w:rsidRDefault="00076CD0" w:rsidP="003E0C38">
            <w:pPr>
              <w:ind w:left="-70"/>
              <w:jc w:val="right"/>
              <w:rPr>
                <w:color w:val="666666"/>
                <w:sz w:val="16"/>
                <w:szCs w:val="16"/>
              </w:rPr>
            </w:pPr>
          </w:p>
        </w:tc>
      </w:tr>
      <w:tr w:rsidR="00076CD0">
        <w:trPr>
          <w:trHeight w:hRule="exact" w:val="220"/>
        </w:trPr>
        <w:tc>
          <w:tcPr>
            <w:tcW w:w="3828" w:type="dxa"/>
          </w:tcPr>
          <w:p w:rsidR="00076CD0" w:rsidRPr="00153D3A" w:rsidRDefault="00076CD0" w:rsidP="003E0C38">
            <w:pPr>
              <w:ind w:left="-70"/>
              <w:jc w:val="right"/>
              <w:rPr>
                <w:color w:val="666666"/>
                <w:sz w:val="16"/>
                <w:szCs w:val="16"/>
              </w:rPr>
            </w:pPr>
          </w:p>
        </w:tc>
      </w:tr>
      <w:tr w:rsidR="00076CD0">
        <w:trPr>
          <w:trHeight w:hRule="exact" w:val="220"/>
        </w:trPr>
        <w:tc>
          <w:tcPr>
            <w:tcW w:w="3828" w:type="dxa"/>
          </w:tcPr>
          <w:p w:rsidR="00076CD0" w:rsidRPr="00153D3A" w:rsidRDefault="00076CD0" w:rsidP="003E0C38">
            <w:pPr>
              <w:ind w:left="-70"/>
              <w:jc w:val="right"/>
              <w:rPr>
                <w:color w:val="666666"/>
                <w:sz w:val="16"/>
                <w:szCs w:val="16"/>
              </w:rPr>
            </w:pPr>
          </w:p>
        </w:tc>
      </w:tr>
      <w:tr w:rsidR="00B17F7C">
        <w:trPr>
          <w:trHeight w:hRule="exact" w:val="220"/>
        </w:trPr>
        <w:tc>
          <w:tcPr>
            <w:tcW w:w="3828" w:type="dxa"/>
          </w:tcPr>
          <w:p w:rsidR="00076CD0" w:rsidRPr="007621E9" w:rsidRDefault="00076CD0" w:rsidP="003E0C38">
            <w:pPr>
              <w:ind w:left="-70"/>
              <w:jc w:val="right"/>
              <w:rPr>
                <w:color w:val="666666"/>
                <w:sz w:val="16"/>
                <w:szCs w:val="16"/>
              </w:rPr>
            </w:pPr>
          </w:p>
        </w:tc>
      </w:tr>
      <w:tr w:rsidR="00076CD0">
        <w:trPr>
          <w:trHeight w:hRule="exact" w:val="220"/>
        </w:trPr>
        <w:tc>
          <w:tcPr>
            <w:tcW w:w="3828" w:type="dxa"/>
          </w:tcPr>
          <w:p w:rsidR="00076CD0" w:rsidRDefault="00076CD0" w:rsidP="00076CD0">
            <w:pPr>
              <w:rPr>
                <w:color w:val="666666"/>
                <w:sz w:val="16"/>
                <w:szCs w:val="16"/>
              </w:rPr>
            </w:pPr>
          </w:p>
        </w:tc>
      </w:tr>
      <w:tr w:rsidR="00076CD0">
        <w:trPr>
          <w:trHeight w:hRule="exact" w:val="220"/>
        </w:trPr>
        <w:tc>
          <w:tcPr>
            <w:tcW w:w="3828" w:type="dxa"/>
          </w:tcPr>
          <w:p w:rsidR="00076CD0" w:rsidRDefault="00076CD0" w:rsidP="00076CD0">
            <w:pPr>
              <w:rPr>
                <w:color w:val="666666"/>
                <w:sz w:val="16"/>
                <w:szCs w:val="16"/>
              </w:rPr>
            </w:pPr>
          </w:p>
        </w:tc>
      </w:tr>
    </w:tbl>
    <w:p w:rsidR="0089092F" w:rsidRDefault="0089092F">
      <w:pPr>
        <w:sectPr w:rsidR="0089092F" w:rsidSect="00EB5A55">
          <w:headerReference w:type="first" r:id="rId8"/>
          <w:footerReference w:type="first" r:id="rId9"/>
          <w:pgSz w:w="11906" w:h="16838" w:code="9"/>
          <w:pgMar w:top="2041" w:right="720" w:bottom="1418" w:left="1701" w:header="709" w:footer="284" w:gutter="0"/>
          <w:cols w:num="2" w:space="284" w:equalWidth="0">
            <w:col w:w="5741" w:space="425"/>
            <w:col w:w="3319"/>
          </w:cols>
          <w:titlePg/>
        </w:sectPr>
      </w:pPr>
    </w:p>
    <w:p w:rsidR="0089092F" w:rsidRPr="00013FA5" w:rsidRDefault="00076CD0" w:rsidP="00076CD0">
      <w:pPr>
        <w:jc w:val="center"/>
        <w:rPr>
          <w:color w:val="808080"/>
          <w:sz w:val="48"/>
          <w:szCs w:val="48"/>
        </w:rPr>
      </w:pPr>
      <w:r w:rsidRPr="00013FA5">
        <w:rPr>
          <w:b/>
          <w:color w:val="808080"/>
          <w:sz w:val="48"/>
          <w:szCs w:val="48"/>
        </w:rPr>
        <w:lastRenderedPageBreak/>
        <w:t>Notat</w:t>
      </w:r>
    </w:p>
    <w:p w:rsidR="00076CD0" w:rsidRDefault="00076CD0" w:rsidP="00EB5A55">
      <w:pPr>
        <w:spacing w:line="260" w:lineRule="exact"/>
      </w:pPr>
    </w:p>
    <w:p w:rsidR="003734ED" w:rsidRDefault="00885231" w:rsidP="00EB5A55">
      <w:pPr>
        <w:spacing w:line="260" w:lineRule="exact"/>
        <w:rPr>
          <w:b/>
          <w:sz w:val="28"/>
          <w:szCs w:val="28"/>
        </w:rPr>
      </w:pPr>
      <w:bookmarkStart w:id="14" w:name="overskrift"/>
      <w:bookmarkEnd w:id="14"/>
      <w:r>
        <w:rPr>
          <w:b/>
          <w:sz w:val="28"/>
          <w:szCs w:val="28"/>
        </w:rPr>
        <w:t>Samlet redegørelse over tilsynsbesøgene på plej</w:t>
      </w:r>
      <w:r>
        <w:rPr>
          <w:b/>
          <w:sz w:val="28"/>
          <w:szCs w:val="28"/>
        </w:rPr>
        <w:t>e</w:t>
      </w:r>
      <w:r>
        <w:rPr>
          <w:b/>
          <w:sz w:val="28"/>
          <w:szCs w:val="28"/>
        </w:rPr>
        <w:t>centrene i Ballerup Kommune</w:t>
      </w:r>
    </w:p>
    <w:p w:rsidR="00885231" w:rsidRDefault="00885231" w:rsidP="00EB5A55">
      <w:pPr>
        <w:spacing w:line="260" w:lineRule="exact"/>
        <w:rPr>
          <w:b/>
          <w:sz w:val="28"/>
          <w:szCs w:val="28"/>
        </w:rPr>
      </w:pPr>
    </w:p>
    <w:p w:rsidR="00885231" w:rsidRDefault="00885231" w:rsidP="00885231">
      <w:pPr>
        <w:spacing w:line="260" w:lineRule="exact"/>
        <w:jc w:val="center"/>
        <w:rPr>
          <w:b/>
          <w:sz w:val="28"/>
          <w:szCs w:val="28"/>
        </w:rPr>
      </w:pPr>
      <w:r>
        <w:rPr>
          <w:b/>
          <w:sz w:val="28"/>
          <w:szCs w:val="28"/>
        </w:rPr>
        <w:t>2013</w:t>
      </w:r>
    </w:p>
    <w:p w:rsidR="00885231" w:rsidRDefault="00885231" w:rsidP="00885231">
      <w:pPr>
        <w:spacing w:line="260" w:lineRule="exact"/>
        <w:jc w:val="center"/>
        <w:rPr>
          <w:b/>
          <w:sz w:val="28"/>
          <w:szCs w:val="28"/>
        </w:rPr>
      </w:pPr>
    </w:p>
    <w:p w:rsidR="00885231" w:rsidRDefault="00885231" w:rsidP="00885231">
      <w:pPr>
        <w:spacing w:line="260" w:lineRule="exact"/>
        <w:rPr>
          <w:sz w:val="22"/>
          <w:szCs w:val="22"/>
        </w:rPr>
      </w:pPr>
      <w:r>
        <w:rPr>
          <w:sz w:val="22"/>
          <w:szCs w:val="22"/>
        </w:rPr>
        <w:t>Konsulentfirmaet Connector har på vegne af Socialudvalget i 2013 genne</w:t>
      </w:r>
      <w:r>
        <w:rPr>
          <w:sz w:val="22"/>
          <w:szCs w:val="22"/>
        </w:rPr>
        <w:t>m</w:t>
      </w:r>
      <w:r>
        <w:rPr>
          <w:sz w:val="22"/>
          <w:szCs w:val="22"/>
        </w:rPr>
        <w:t>ført de uanmeldte tilsynsbesøg på plejecentrene i Ballerup Kommune.</w:t>
      </w:r>
      <w:r w:rsidR="00DC792D">
        <w:rPr>
          <w:sz w:val="22"/>
          <w:szCs w:val="22"/>
        </w:rPr>
        <w:t xml:space="preserve"> </w:t>
      </w:r>
      <w:r>
        <w:rPr>
          <w:sz w:val="22"/>
          <w:szCs w:val="22"/>
        </w:rPr>
        <w:t>Fo</w:t>
      </w:r>
      <w:r>
        <w:rPr>
          <w:sz w:val="22"/>
          <w:szCs w:val="22"/>
        </w:rPr>
        <w:t>r</w:t>
      </w:r>
      <w:r>
        <w:rPr>
          <w:sz w:val="22"/>
          <w:szCs w:val="22"/>
        </w:rPr>
        <w:t>målet med tilsynsbesøgene er at føre tilsyn med, hvordan de kommunale opgaver løses. Tilsynet omfatter både indholdet af tilbuddene og den måde opgaverne løses på.</w:t>
      </w:r>
    </w:p>
    <w:p w:rsidR="00885231" w:rsidRDefault="00885231" w:rsidP="00885231">
      <w:pPr>
        <w:spacing w:line="260" w:lineRule="exact"/>
        <w:rPr>
          <w:sz w:val="22"/>
          <w:szCs w:val="22"/>
        </w:rPr>
      </w:pPr>
    </w:p>
    <w:p w:rsidR="00885231" w:rsidRDefault="00885231" w:rsidP="00885231">
      <w:pPr>
        <w:spacing w:line="260" w:lineRule="exact"/>
        <w:rPr>
          <w:sz w:val="22"/>
          <w:szCs w:val="22"/>
        </w:rPr>
      </w:pPr>
      <w:r>
        <w:rPr>
          <w:sz w:val="22"/>
          <w:szCs w:val="22"/>
        </w:rPr>
        <w:t>Sundhedsstyrelsen v/Embedslægeinstitutionen Øst har ligeledes i 2013 gennemført et uanmeldt tilsynsbesøg på f</w:t>
      </w:r>
      <w:r w:rsidR="009E1275">
        <w:rPr>
          <w:sz w:val="22"/>
          <w:szCs w:val="22"/>
        </w:rPr>
        <w:t>em</w:t>
      </w:r>
      <w:r>
        <w:rPr>
          <w:sz w:val="22"/>
          <w:szCs w:val="22"/>
        </w:rPr>
        <w:t xml:space="preserve"> plejecentre</w:t>
      </w:r>
      <w:r w:rsidR="00134533">
        <w:rPr>
          <w:sz w:val="22"/>
          <w:szCs w:val="22"/>
        </w:rPr>
        <w:t xml:space="preserve"> i Ballerup Komm</w:t>
      </w:r>
      <w:r w:rsidR="00134533">
        <w:rPr>
          <w:sz w:val="22"/>
          <w:szCs w:val="22"/>
        </w:rPr>
        <w:t>u</w:t>
      </w:r>
      <w:r w:rsidR="00134533">
        <w:rPr>
          <w:sz w:val="22"/>
          <w:szCs w:val="22"/>
        </w:rPr>
        <w:t>ne: Sønderhaven, Lindehaven, Rosenhaven</w:t>
      </w:r>
      <w:r w:rsidR="009E1275">
        <w:rPr>
          <w:sz w:val="22"/>
          <w:szCs w:val="22"/>
        </w:rPr>
        <w:t>, Lundehaven</w:t>
      </w:r>
      <w:r w:rsidR="00134533">
        <w:rPr>
          <w:sz w:val="22"/>
          <w:szCs w:val="22"/>
        </w:rPr>
        <w:t xml:space="preserve"> og Toftehaven</w:t>
      </w:r>
      <w:r w:rsidR="00DC792D">
        <w:rPr>
          <w:sz w:val="22"/>
          <w:szCs w:val="22"/>
        </w:rPr>
        <w:t>. Formålet med tilsynsbesøgene er at forbedre den sundhedsfaglige indsats over for de ældre i plejehjem og plejehjemslignende boligenheder.</w:t>
      </w:r>
    </w:p>
    <w:p w:rsidR="00DC792D" w:rsidRDefault="00DC792D" w:rsidP="00885231">
      <w:pPr>
        <w:spacing w:line="260" w:lineRule="exact"/>
        <w:rPr>
          <w:sz w:val="22"/>
          <w:szCs w:val="22"/>
        </w:rPr>
      </w:pPr>
    </w:p>
    <w:p w:rsidR="00DC792D" w:rsidRDefault="00DC792D" w:rsidP="00885231">
      <w:pPr>
        <w:spacing w:line="260" w:lineRule="exact"/>
        <w:rPr>
          <w:sz w:val="22"/>
          <w:szCs w:val="22"/>
        </w:rPr>
      </w:pPr>
      <w:r>
        <w:rPr>
          <w:sz w:val="22"/>
          <w:szCs w:val="22"/>
        </w:rPr>
        <w:t>Plejecentrene Egely</w:t>
      </w:r>
      <w:r w:rsidR="009E1275">
        <w:rPr>
          <w:sz w:val="22"/>
          <w:szCs w:val="22"/>
        </w:rPr>
        <w:t xml:space="preserve"> og K</w:t>
      </w:r>
      <w:r>
        <w:rPr>
          <w:sz w:val="22"/>
          <w:szCs w:val="22"/>
        </w:rPr>
        <w:t>irstinehaven var undtaget for</w:t>
      </w:r>
      <w:r w:rsidR="00B2063B">
        <w:rPr>
          <w:sz w:val="22"/>
          <w:szCs w:val="22"/>
        </w:rPr>
        <w:t xml:space="preserve"> Embedslægeinstitut</w:t>
      </w:r>
      <w:r w:rsidR="00B2063B">
        <w:rPr>
          <w:sz w:val="22"/>
          <w:szCs w:val="22"/>
        </w:rPr>
        <w:t>i</w:t>
      </w:r>
      <w:r w:rsidR="00B2063B">
        <w:rPr>
          <w:sz w:val="22"/>
          <w:szCs w:val="22"/>
        </w:rPr>
        <w:t>onens</w:t>
      </w:r>
      <w:r>
        <w:rPr>
          <w:sz w:val="22"/>
          <w:szCs w:val="22"/>
        </w:rPr>
        <w:t xml:space="preserve"> tilsyn i 2013.</w:t>
      </w:r>
    </w:p>
    <w:p w:rsidR="00DC792D" w:rsidRDefault="00DC792D" w:rsidP="00885231">
      <w:pPr>
        <w:spacing w:line="260" w:lineRule="exact"/>
        <w:rPr>
          <w:sz w:val="22"/>
          <w:szCs w:val="22"/>
        </w:rPr>
      </w:pPr>
    </w:p>
    <w:p w:rsidR="00DC792D" w:rsidRDefault="00DC792D" w:rsidP="00885231">
      <w:pPr>
        <w:spacing w:line="260" w:lineRule="exact"/>
        <w:rPr>
          <w:sz w:val="22"/>
          <w:szCs w:val="22"/>
        </w:rPr>
      </w:pPr>
      <w:r>
        <w:rPr>
          <w:sz w:val="22"/>
          <w:szCs w:val="22"/>
        </w:rPr>
        <w:t>Dette notat sammenfatter hovedkonklusionerne fra samtlige tilsynsbesøg i 2013.</w:t>
      </w:r>
    </w:p>
    <w:p w:rsidR="00DC792D" w:rsidRDefault="00DC792D" w:rsidP="00885231">
      <w:pPr>
        <w:spacing w:line="260" w:lineRule="exact"/>
        <w:rPr>
          <w:sz w:val="22"/>
          <w:szCs w:val="22"/>
        </w:rPr>
      </w:pPr>
    </w:p>
    <w:p w:rsidR="00DC792D" w:rsidRDefault="00DC792D" w:rsidP="00885231">
      <w:pPr>
        <w:spacing w:line="260" w:lineRule="exact"/>
        <w:rPr>
          <w:b/>
          <w:sz w:val="28"/>
          <w:szCs w:val="28"/>
        </w:rPr>
      </w:pPr>
      <w:r>
        <w:rPr>
          <w:b/>
          <w:sz w:val="28"/>
          <w:szCs w:val="28"/>
        </w:rPr>
        <w:t>De uanmeldte tilsynsbesøg v/Connector</w:t>
      </w:r>
    </w:p>
    <w:p w:rsidR="00DC792D" w:rsidRDefault="00DC792D" w:rsidP="00885231">
      <w:pPr>
        <w:spacing w:line="260" w:lineRule="exact"/>
        <w:rPr>
          <w:b/>
          <w:sz w:val="22"/>
          <w:szCs w:val="22"/>
        </w:rPr>
      </w:pPr>
    </w:p>
    <w:p w:rsidR="00A7751C" w:rsidRDefault="00A7751C" w:rsidP="00885231">
      <w:pPr>
        <w:spacing w:line="260" w:lineRule="exact"/>
        <w:rPr>
          <w:sz w:val="22"/>
          <w:szCs w:val="22"/>
        </w:rPr>
      </w:pPr>
      <w:r>
        <w:rPr>
          <w:b/>
          <w:sz w:val="22"/>
          <w:szCs w:val="22"/>
        </w:rPr>
        <w:t>Tilsynets gennemførelse</w:t>
      </w:r>
    </w:p>
    <w:p w:rsidR="00A7751C" w:rsidRDefault="00A7751C" w:rsidP="00885231">
      <w:pPr>
        <w:spacing w:line="260" w:lineRule="exact"/>
        <w:rPr>
          <w:sz w:val="22"/>
          <w:szCs w:val="22"/>
        </w:rPr>
      </w:pPr>
      <w:r>
        <w:rPr>
          <w:sz w:val="22"/>
          <w:szCs w:val="22"/>
        </w:rPr>
        <w:t>Tilsynet gennemføres ud fra et fast koncept, som er aftalt mellem Conne</w:t>
      </w:r>
      <w:r>
        <w:rPr>
          <w:sz w:val="22"/>
          <w:szCs w:val="22"/>
        </w:rPr>
        <w:t>c</w:t>
      </w:r>
      <w:r>
        <w:rPr>
          <w:sz w:val="22"/>
          <w:szCs w:val="22"/>
        </w:rPr>
        <w:t>tor og Ballerup Kommune.</w:t>
      </w:r>
    </w:p>
    <w:p w:rsidR="00EB17A2" w:rsidRDefault="00EB17A2" w:rsidP="00885231">
      <w:pPr>
        <w:spacing w:line="260" w:lineRule="exact"/>
        <w:rPr>
          <w:sz w:val="22"/>
          <w:szCs w:val="22"/>
        </w:rPr>
      </w:pPr>
    </w:p>
    <w:p w:rsidR="00EB17A2" w:rsidRDefault="00EB17A2" w:rsidP="00885231">
      <w:pPr>
        <w:spacing w:line="260" w:lineRule="exact"/>
        <w:rPr>
          <w:sz w:val="22"/>
          <w:szCs w:val="22"/>
        </w:rPr>
      </w:pPr>
      <w:r>
        <w:rPr>
          <w:sz w:val="22"/>
          <w:szCs w:val="22"/>
        </w:rPr>
        <w:t>Det uanmeldte tilsyn tager udgangspunkt i en helhedsvurdering af plej</w:t>
      </w:r>
      <w:r>
        <w:rPr>
          <w:sz w:val="22"/>
          <w:szCs w:val="22"/>
        </w:rPr>
        <w:t>e</w:t>
      </w:r>
      <w:r>
        <w:rPr>
          <w:sz w:val="22"/>
          <w:szCs w:val="22"/>
        </w:rPr>
        <w:t>centret ved hjælp af følgende målemetoder: Den plejefaglige dokumentat</w:t>
      </w:r>
      <w:r>
        <w:rPr>
          <w:sz w:val="22"/>
          <w:szCs w:val="22"/>
        </w:rPr>
        <w:t>i</w:t>
      </w:r>
      <w:r>
        <w:rPr>
          <w:sz w:val="22"/>
          <w:szCs w:val="22"/>
        </w:rPr>
        <w:t>on, tilsynets observationer på plejecentrets fællesarealer og i udvalgte b</w:t>
      </w:r>
      <w:r>
        <w:rPr>
          <w:sz w:val="22"/>
          <w:szCs w:val="22"/>
        </w:rPr>
        <w:t>e</w:t>
      </w:r>
      <w:r>
        <w:rPr>
          <w:sz w:val="22"/>
          <w:szCs w:val="22"/>
        </w:rPr>
        <w:t>boeres boliger samt interviews med henholdsvis beboerrepræsentanter, medarbejdere og ledelse.</w:t>
      </w:r>
    </w:p>
    <w:p w:rsidR="00EB17A2" w:rsidRDefault="00EB17A2" w:rsidP="00885231">
      <w:pPr>
        <w:spacing w:line="260" w:lineRule="exact"/>
        <w:rPr>
          <w:sz w:val="22"/>
          <w:szCs w:val="22"/>
        </w:rPr>
      </w:pPr>
    </w:p>
    <w:p w:rsidR="00DC792D" w:rsidRDefault="00DC792D" w:rsidP="00885231">
      <w:pPr>
        <w:spacing w:line="260" w:lineRule="exact"/>
        <w:rPr>
          <w:sz w:val="22"/>
          <w:szCs w:val="22"/>
        </w:rPr>
      </w:pPr>
      <w:r>
        <w:rPr>
          <w:sz w:val="22"/>
          <w:szCs w:val="22"/>
        </w:rPr>
        <w:t>Tilsyn</w:t>
      </w:r>
      <w:r w:rsidR="00EB17A2">
        <w:rPr>
          <w:sz w:val="22"/>
          <w:szCs w:val="22"/>
        </w:rPr>
        <w:t>sbesøgene bli</w:t>
      </w:r>
      <w:r>
        <w:rPr>
          <w:sz w:val="22"/>
          <w:szCs w:val="22"/>
        </w:rPr>
        <w:t>v</w:t>
      </w:r>
      <w:r w:rsidR="00EB17A2">
        <w:rPr>
          <w:sz w:val="22"/>
          <w:szCs w:val="22"/>
        </w:rPr>
        <w:t>er</w:t>
      </w:r>
      <w:r>
        <w:rPr>
          <w:sz w:val="22"/>
          <w:szCs w:val="22"/>
        </w:rPr>
        <w:t xml:space="preserve"> gennemført med fokus på følgende områder:</w:t>
      </w:r>
    </w:p>
    <w:p w:rsidR="00DC792D" w:rsidRDefault="00DC792D" w:rsidP="00885231">
      <w:pPr>
        <w:spacing w:line="260" w:lineRule="exact"/>
        <w:rPr>
          <w:sz w:val="22"/>
          <w:szCs w:val="22"/>
        </w:rPr>
      </w:pPr>
    </w:p>
    <w:p w:rsidR="00DC792D" w:rsidRDefault="00DC792D" w:rsidP="00DC792D">
      <w:pPr>
        <w:pStyle w:val="Listeafsnit"/>
        <w:numPr>
          <w:ilvl w:val="0"/>
          <w:numId w:val="30"/>
        </w:numPr>
        <w:spacing w:line="260" w:lineRule="exact"/>
        <w:rPr>
          <w:sz w:val="22"/>
          <w:szCs w:val="22"/>
        </w:rPr>
      </w:pPr>
      <w:r>
        <w:rPr>
          <w:sz w:val="22"/>
          <w:szCs w:val="22"/>
        </w:rPr>
        <w:t>Personlig pleje</w:t>
      </w:r>
    </w:p>
    <w:p w:rsidR="00DC792D" w:rsidRDefault="00DC792D" w:rsidP="00DC792D">
      <w:pPr>
        <w:pStyle w:val="Listeafsnit"/>
        <w:numPr>
          <w:ilvl w:val="0"/>
          <w:numId w:val="30"/>
        </w:numPr>
        <w:spacing w:line="260" w:lineRule="exact"/>
        <w:rPr>
          <w:sz w:val="22"/>
          <w:szCs w:val="22"/>
        </w:rPr>
      </w:pPr>
      <w:r>
        <w:rPr>
          <w:sz w:val="22"/>
          <w:szCs w:val="22"/>
        </w:rPr>
        <w:t>Praktisk hjælp rengøring</w:t>
      </w:r>
    </w:p>
    <w:p w:rsidR="00DC792D" w:rsidRDefault="00DC792D" w:rsidP="00DC792D">
      <w:pPr>
        <w:pStyle w:val="Listeafsnit"/>
        <w:numPr>
          <w:ilvl w:val="0"/>
          <w:numId w:val="30"/>
        </w:numPr>
        <w:spacing w:line="260" w:lineRule="exact"/>
        <w:rPr>
          <w:sz w:val="22"/>
          <w:szCs w:val="22"/>
        </w:rPr>
      </w:pPr>
      <w:r>
        <w:rPr>
          <w:sz w:val="22"/>
          <w:szCs w:val="22"/>
        </w:rPr>
        <w:t>Praktisk hjælp tøjvask</w:t>
      </w:r>
    </w:p>
    <w:p w:rsidR="00DC792D" w:rsidRDefault="00DC792D" w:rsidP="00DC792D">
      <w:pPr>
        <w:pStyle w:val="Listeafsnit"/>
        <w:numPr>
          <w:ilvl w:val="0"/>
          <w:numId w:val="30"/>
        </w:numPr>
        <w:spacing w:line="260" w:lineRule="exact"/>
        <w:rPr>
          <w:sz w:val="22"/>
          <w:szCs w:val="22"/>
        </w:rPr>
      </w:pPr>
      <w:r>
        <w:rPr>
          <w:sz w:val="22"/>
          <w:szCs w:val="22"/>
        </w:rPr>
        <w:t>Ernæring</w:t>
      </w:r>
    </w:p>
    <w:p w:rsidR="00DC792D" w:rsidRDefault="00DC792D" w:rsidP="00DC792D">
      <w:pPr>
        <w:pStyle w:val="Listeafsnit"/>
        <w:numPr>
          <w:ilvl w:val="0"/>
          <w:numId w:val="30"/>
        </w:numPr>
        <w:spacing w:line="260" w:lineRule="exact"/>
        <w:rPr>
          <w:sz w:val="22"/>
          <w:szCs w:val="22"/>
        </w:rPr>
      </w:pPr>
      <w:r>
        <w:rPr>
          <w:sz w:val="22"/>
          <w:szCs w:val="22"/>
        </w:rPr>
        <w:lastRenderedPageBreak/>
        <w:t>Trivsel og socialt miljø</w:t>
      </w:r>
    </w:p>
    <w:p w:rsidR="00DC792D" w:rsidRDefault="00DC792D" w:rsidP="00DC792D">
      <w:pPr>
        <w:pStyle w:val="Listeafsnit"/>
        <w:numPr>
          <w:ilvl w:val="0"/>
          <w:numId w:val="30"/>
        </w:numPr>
        <w:spacing w:line="260" w:lineRule="exact"/>
        <w:rPr>
          <w:sz w:val="22"/>
          <w:szCs w:val="22"/>
        </w:rPr>
      </w:pPr>
      <w:r>
        <w:rPr>
          <w:sz w:val="22"/>
          <w:szCs w:val="22"/>
        </w:rPr>
        <w:t>Aktiviteter</w:t>
      </w:r>
    </w:p>
    <w:p w:rsidR="00DC792D" w:rsidRDefault="00DC792D" w:rsidP="00DC792D">
      <w:pPr>
        <w:pStyle w:val="Listeafsnit"/>
        <w:numPr>
          <w:ilvl w:val="0"/>
          <w:numId w:val="30"/>
        </w:numPr>
        <w:spacing w:line="260" w:lineRule="exact"/>
        <w:rPr>
          <w:sz w:val="22"/>
          <w:szCs w:val="22"/>
        </w:rPr>
      </w:pPr>
      <w:r>
        <w:rPr>
          <w:sz w:val="22"/>
          <w:szCs w:val="22"/>
        </w:rPr>
        <w:t>Faglige kompetencer og kvalitetsudvikling</w:t>
      </w:r>
    </w:p>
    <w:p w:rsidR="00DC792D" w:rsidRDefault="00DC792D" w:rsidP="00DC792D">
      <w:pPr>
        <w:pStyle w:val="Listeafsnit"/>
        <w:numPr>
          <w:ilvl w:val="0"/>
          <w:numId w:val="30"/>
        </w:numPr>
        <w:spacing w:line="260" w:lineRule="exact"/>
        <w:rPr>
          <w:sz w:val="22"/>
          <w:szCs w:val="22"/>
        </w:rPr>
      </w:pPr>
      <w:r>
        <w:rPr>
          <w:sz w:val="22"/>
          <w:szCs w:val="22"/>
        </w:rPr>
        <w:t>Faglig kvalitetssikring; dokumentation</w:t>
      </w:r>
    </w:p>
    <w:p w:rsidR="00DC792D" w:rsidRDefault="00DC792D" w:rsidP="00DC792D">
      <w:pPr>
        <w:pStyle w:val="Listeafsnit"/>
        <w:numPr>
          <w:ilvl w:val="0"/>
          <w:numId w:val="30"/>
        </w:numPr>
        <w:spacing w:line="260" w:lineRule="exact"/>
        <w:rPr>
          <w:sz w:val="22"/>
          <w:szCs w:val="22"/>
        </w:rPr>
      </w:pPr>
      <w:r>
        <w:rPr>
          <w:sz w:val="22"/>
          <w:szCs w:val="22"/>
        </w:rPr>
        <w:t>Samarbejde og koordination med tilstødende ydelsesområder</w:t>
      </w:r>
    </w:p>
    <w:p w:rsidR="00EB17A2" w:rsidRDefault="00EB17A2" w:rsidP="00EB17A2">
      <w:pPr>
        <w:spacing w:line="260" w:lineRule="exact"/>
        <w:rPr>
          <w:sz w:val="22"/>
          <w:szCs w:val="22"/>
        </w:rPr>
      </w:pPr>
    </w:p>
    <w:p w:rsidR="00EB17A2" w:rsidRDefault="00EB17A2" w:rsidP="00EB17A2">
      <w:pPr>
        <w:spacing w:line="260" w:lineRule="exact"/>
        <w:rPr>
          <w:sz w:val="22"/>
          <w:szCs w:val="22"/>
        </w:rPr>
      </w:pPr>
      <w:r>
        <w:rPr>
          <w:sz w:val="22"/>
          <w:szCs w:val="22"/>
        </w:rPr>
        <w:t>Under hvert fokusområde er der anført en konklusion ud fra følgende kat</w:t>
      </w:r>
      <w:r>
        <w:rPr>
          <w:sz w:val="22"/>
          <w:szCs w:val="22"/>
        </w:rPr>
        <w:t>e</w:t>
      </w:r>
      <w:r>
        <w:rPr>
          <w:sz w:val="22"/>
          <w:szCs w:val="22"/>
        </w:rPr>
        <w:t>gorisering:</w:t>
      </w:r>
    </w:p>
    <w:p w:rsidR="00EB17A2" w:rsidRDefault="00EB17A2" w:rsidP="00EB17A2">
      <w:pPr>
        <w:spacing w:line="260" w:lineRule="exact"/>
        <w:rPr>
          <w:sz w:val="22"/>
          <w:szCs w:val="22"/>
        </w:rPr>
      </w:pPr>
    </w:p>
    <w:p w:rsidR="00EB17A2" w:rsidRDefault="00EB17A2" w:rsidP="00EB17A2">
      <w:pPr>
        <w:pStyle w:val="Listeafsnit"/>
        <w:numPr>
          <w:ilvl w:val="0"/>
          <w:numId w:val="33"/>
        </w:numPr>
        <w:spacing w:line="260" w:lineRule="exact"/>
        <w:rPr>
          <w:sz w:val="22"/>
          <w:szCs w:val="22"/>
        </w:rPr>
      </w:pPr>
      <w:r>
        <w:rPr>
          <w:sz w:val="22"/>
          <w:szCs w:val="22"/>
        </w:rPr>
        <w:t>Ingen bemærkninger</w:t>
      </w:r>
    </w:p>
    <w:p w:rsidR="00EB17A2" w:rsidRDefault="00EB17A2" w:rsidP="00EB17A2">
      <w:pPr>
        <w:pStyle w:val="Listeafsnit"/>
        <w:numPr>
          <w:ilvl w:val="0"/>
          <w:numId w:val="33"/>
        </w:numPr>
        <w:spacing w:line="260" w:lineRule="exact"/>
        <w:rPr>
          <w:sz w:val="22"/>
          <w:szCs w:val="22"/>
        </w:rPr>
      </w:pPr>
      <w:r>
        <w:rPr>
          <w:sz w:val="22"/>
          <w:szCs w:val="22"/>
        </w:rPr>
        <w:t>Få, mindre væsentlige bemærkninger</w:t>
      </w:r>
    </w:p>
    <w:p w:rsidR="00EB17A2" w:rsidRDefault="00EB17A2" w:rsidP="00EB17A2">
      <w:pPr>
        <w:pStyle w:val="Listeafsnit"/>
        <w:numPr>
          <w:ilvl w:val="0"/>
          <w:numId w:val="33"/>
        </w:numPr>
        <w:spacing w:line="260" w:lineRule="exact"/>
        <w:rPr>
          <w:sz w:val="22"/>
          <w:szCs w:val="22"/>
        </w:rPr>
      </w:pPr>
      <w:r>
        <w:rPr>
          <w:sz w:val="22"/>
          <w:szCs w:val="22"/>
        </w:rPr>
        <w:t>Enkelte væsentlige bemærkninger</w:t>
      </w:r>
    </w:p>
    <w:p w:rsidR="00EB17A2" w:rsidRPr="00EB17A2" w:rsidRDefault="00EB17A2" w:rsidP="00EB17A2">
      <w:pPr>
        <w:pStyle w:val="Listeafsnit"/>
        <w:numPr>
          <w:ilvl w:val="0"/>
          <w:numId w:val="33"/>
        </w:numPr>
        <w:spacing w:line="260" w:lineRule="exact"/>
        <w:rPr>
          <w:sz w:val="22"/>
          <w:szCs w:val="22"/>
        </w:rPr>
      </w:pPr>
      <w:r>
        <w:rPr>
          <w:sz w:val="22"/>
          <w:szCs w:val="22"/>
        </w:rPr>
        <w:t>Flere væsentlige bemærkninger.</w:t>
      </w:r>
    </w:p>
    <w:p w:rsidR="00DC792D" w:rsidRDefault="00DC792D" w:rsidP="00DC792D">
      <w:pPr>
        <w:spacing w:line="260" w:lineRule="exact"/>
        <w:rPr>
          <w:sz w:val="22"/>
          <w:szCs w:val="22"/>
        </w:rPr>
      </w:pPr>
    </w:p>
    <w:p w:rsidR="00DC792D" w:rsidRDefault="00DC792D" w:rsidP="00DC792D">
      <w:pPr>
        <w:spacing w:line="260" w:lineRule="exact"/>
        <w:rPr>
          <w:sz w:val="22"/>
          <w:szCs w:val="22"/>
        </w:rPr>
      </w:pPr>
      <w:r>
        <w:rPr>
          <w:b/>
          <w:sz w:val="22"/>
          <w:szCs w:val="22"/>
        </w:rPr>
        <w:t>Personlig pleje</w:t>
      </w:r>
    </w:p>
    <w:p w:rsidR="00DC792D" w:rsidRDefault="00DC792D" w:rsidP="00DC792D">
      <w:pPr>
        <w:spacing w:line="260" w:lineRule="exact"/>
        <w:rPr>
          <w:sz w:val="22"/>
          <w:szCs w:val="22"/>
        </w:rPr>
      </w:pPr>
      <w:r>
        <w:rPr>
          <w:sz w:val="22"/>
          <w:szCs w:val="22"/>
        </w:rPr>
        <w:t xml:space="preserve">Tilsynet vurderer generelt, </w:t>
      </w:r>
      <w:r w:rsidR="00AC7AC6">
        <w:rPr>
          <w:sz w:val="22"/>
          <w:szCs w:val="22"/>
        </w:rPr>
        <w:t>at den leverede personlige pleje ligger indenfor rammerne af Ballerup Kommunes overordnede serviceniveau.</w:t>
      </w:r>
    </w:p>
    <w:p w:rsidR="00AC7AC6" w:rsidRDefault="00AC7AC6" w:rsidP="00DC792D">
      <w:pPr>
        <w:spacing w:line="260" w:lineRule="exact"/>
        <w:rPr>
          <w:sz w:val="22"/>
          <w:szCs w:val="22"/>
        </w:rPr>
      </w:pPr>
    </w:p>
    <w:p w:rsidR="00AC7AC6" w:rsidRDefault="00AC7AC6" w:rsidP="00DC792D">
      <w:pPr>
        <w:spacing w:line="260" w:lineRule="exact"/>
        <w:rPr>
          <w:sz w:val="22"/>
          <w:szCs w:val="22"/>
        </w:rPr>
      </w:pPr>
      <w:r>
        <w:rPr>
          <w:sz w:val="22"/>
          <w:szCs w:val="22"/>
        </w:rPr>
        <w:t>På et plejecenter – Egely – har tilsynet fremsat få mindre væsentlige b</w:t>
      </w:r>
      <w:r>
        <w:rPr>
          <w:sz w:val="22"/>
          <w:szCs w:val="22"/>
        </w:rPr>
        <w:t>e</w:t>
      </w:r>
      <w:r>
        <w:rPr>
          <w:sz w:val="22"/>
          <w:szCs w:val="22"/>
        </w:rPr>
        <w:t>mærkninger til den personlige pleje, som følge af en fejl i medicingivningen hos en enkelt beboer.</w:t>
      </w:r>
    </w:p>
    <w:p w:rsidR="00AC7AC6" w:rsidRDefault="00AC7AC6" w:rsidP="00DC792D">
      <w:pPr>
        <w:spacing w:line="260" w:lineRule="exact"/>
        <w:rPr>
          <w:sz w:val="22"/>
          <w:szCs w:val="22"/>
        </w:rPr>
      </w:pPr>
    </w:p>
    <w:p w:rsidR="00AC7AC6" w:rsidRDefault="00AC7AC6" w:rsidP="00DC792D">
      <w:pPr>
        <w:spacing w:line="260" w:lineRule="exact"/>
        <w:rPr>
          <w:sz w:val="22"/>
          <w:szCs w:val="22"/>
        </w:rPr>
      </w:pPr>
      <w:r>
        <w:rPr>
          <w:i/>
          <w:sz w:val="22"/>
          <w:szCs w:val="22"/>
        </w:rPr>
        <w:t xml:space="preserve">Plejecentret oplyser, at fejlen er indberettet som en utilsigtet hændelse og at man efterfølgende har tydeliggjort proceduren vedr. medicingivning hos den </w:t>
      </w:r>
      <w:r w:rsidR="00F97631">
        <w:rPr>
          <w:i/>
          <w:sz w:val="22"/>
          <w:szCs w:val="22"/>
        </w:rPr>
        <w:t>pågældende beboer.</w:t>
      </w:r>
    </w:p>
    <w:p w:rsidR="00F97631" w:rsidRDefault="00F97631" w:rsidP="00DC792D">
      <w:pPr>
        <w:spacing w:line="260" w:lineRule="exact"/>
        <w:rPr>
          <w:sz w:val="22"/>
          <w:szCs w:val="22"/>
        </w:rPr>
      </w:pPr>
    </w:p>
    <w:p w:rsidR="00F97631" w:rsidRDefault="00F97631" w:rsidP="00DC792D">
      <w:pPr>
        <w:spacing w:line="260" w:lineRule="exact"/>
        <w:rPr>
          <w:sz w:val="22"/>
          <w:szCs w:val="22"/>
        </w:rPr>
      </w:pPr>
      <w:r>
        <w:rPr>
          <w:sz w:val="22"/>
          <w:szCs w:val="22"/>
        </w:rPr>
        <w:t>På de øvrige plejecentre har tilsynet ingen bemærkninger til den personlige pleje.</w:t>
      </w:r>
    </w:p>
    <w:p w:rsidR="00F97631" w:rsidRDefault="00F97631" w:rsidP="00DC792D">
      <w:pPr>
        <w:spacing w:line="260" w:lineRule="exact"/>
        <w:rPr>
          <w:sz w:val="22"/>
          <w:szCs w:val="22"/>
        </w:rPr>
      </w:pPr>
    </w:p>
    <w:p w:rsidR="00F97631" w:rsidRDefault="00F97631" w:rsidP="00DC792D">
      <w:pPr>
        <w:spacing w:line="260" w:lineRule="exact"/>
        <w:rPr>
          <w:sz w:val="22"/>
          <w:szCs w:val="22"/>
        </w:rPr>
      </w:pPr>
      <w:r>
        <w:rPr>
          <w:b/>
          <w:sz w:val="22"/>
          <w:szCs w:val="22"/>
        </w:rPr>
        <w:t>Praktisk hjælp rengøring</w:t>
      </w:r>
    </w:p>
    <w:p w:rsidR="00F97631" w:rsidRDefault="00F97631" w:rsidP="00DC792D">
      <w:pPr>
        <w:spacing w:line="260" w:lineRule="exact"/>
        <w:rPr>
          <w:sz w:val="22"/>
          <w:szCs w:val="22"/>
        </w:rPr>
      </w:pPr>
      <w:r>
        <w:rPr>
          <w:sz w:val="22"/>
          <w:szCs w:val="22"/>
        </w:rPr>
        <w:t>Tilsynet har generelt ingen bemærkninger til dette fokusområde.</w:t>
      </w:r>
    </w:p>
    <w:p w:rsidR="00F97631" w:rsidRDefault="00F97631" w:rsidP="00DC792D">
      <w:pPr>
        <w:spacing w:line="260" w:lineRule="exact"/>
        <w:rPr>
          <w:sz w:val="22"/>
          <w:szCs w:val="22"/>
        </w:rPr>
      </w:pPr>
    </w:p>
    <w:p w:rsidR="00F97631" w:rsidRDefault="00F97631" w:rsidP="00DC792D">
      <w:pPr>
        <w:spacing w:line="260" w:lineRule="exact"/>
        <w:rPr>
          <w:sz w:val="22"/>
          <w:szCs w:val="22"/>
        </w:rPr>
      </w:pPr>
      <w:r>
        <w:rPr>
          <w:sz w:val="22"/>
          <w:szCs w:val="22"/>
        </w:rPr>
        <w:t>Tilsynet vurderer, at de besøgte beboerboliger samt fællesarealerne fre</w:t>
      </w:r>
      <w:r>
        <w:rPr>
          <w:sz w:val="22"/>
          <w:szCs w:val="22"/>
        </w:rPr>
        <w:t>m</w:t>
      </w:r>
      <w:r>
        <w:rPr>
          <w:sz w:val="22"/>
          <w:szCs w:val="22"/>
        </w:rPr>
        <w:t>står med en pæn rengøringsstandard. Tilsynet vurderer, at kvalitetssta</w:t>
      </w:r>
      <w:r>
        <w:rPr>
          <w:sz w:val="22"/>
          <w:szCs w:val="22"/>
        </w:rPr>
        <w:t>n</w:t>
      </w:r>
      <w:r>
        <w:rPr>
          <w:sz w:val="22"/>
          <w:szCs w:val="22"/>
        </w:rPr>
        <w:t>darden efterleves.</w:t>
      </w:r>
    </w:p>
    <w:p w:rsidR="00F97631" w:rsidRDefault="00F97631" w:rsidP="00DC792D">
      <w:pPr>
        <w:spacing w:line="260" w:lineRule="exact"/>
        <w:rPr>
          <w:sz w:val="22"/>
          <w:szCs w:val="22"/>
        </w:rPr>
      </w:pPr>
    </w:p>
    <w:p w:rsidR="00F97631" w:rsidRDefault="00F97631" w:rsidP="00DC792D">
      <w:pPr>
        <w:spacing w:line="260" w:lineRule="exact"/>
        <w:rPr>
          <w:sz w:val="22"/>
          <w:szCs w:val="22"/>
        </w:rPr>
      </w:pPr>
      <w:r>
        <w:rPr>
          <w:b/>
          <w:sz w:val="22"/>
          <w:szCs w:val="22"/>
        </w:rPr>
        <w:t>Praktisk hjælp rengøring</w:t>
      </w:r>
    </w:p>
    <w:p w:rsidR="00F97631" w:rsidRDefault="003E01F2" w:rsidP="00DC792D">
      <w:pPr>
        <w:spacing w:line="260" w:lineRule="exact"/>
        <w:rPr>
          <w:sz w:val="22"/>
          <w:szCs w:val="22"/>
        </w:rPr>
      </w:pPr>
      <w:r>
        <w:rPr>
          <w:sz w:val="22"/>
          <w:szCs w:val="22"/>
        </w:rPr>
        <w:t>Tilsynet har generelt ingen bemærkninger til dette fokusområde.</w:t>
      </w:r>
    </w:p>
    <w:p w:rsidR="003E01F2" w:rsidRDefault="003E01F2" w:rsidP="00DC792D">
      <w:pPr>
        <w:spacing w:line="260" w:lineRule="exact"/>
        <w:rPr>
          <w:sz w:val="22"/>
          <w:szCs w:val="22"/>
        </w:rPr>
      </w:pPr>
    </w:p>
    <w:p w:rsidR="003E01F2" w:rsidRDefault="003E01F2" w:rsidP="00DC792D">
      <w:pPr>
        <w:spacing w:line="260" w:lineRule="exact"/>
        <w:rPr>
          <w:sz w:val="22"/>
          <w:szCs w:val="22"/>
        </w:rPr>
      </w:pPr>
      <w:r>
        <w:rPr>
          <w:b/>
          <w:sz w:val="22"/>
          <w:szCs w:val="22"/>
        </w:rPr>
        <w:t>Ernæring</w:t>
      </w:r>
    </w:p>
    <w:p w:rsidR="003E01F2" w:rsidRDefault="003E01F2" w:rsidP="00DC792D">
      <w:pPr>
        <w:spacing w:line="260" w:lineRule="exact"/>
        <w:rPr>
          <w:sz w:val="22"/>
          <w:szCs w:val="22"/>
        </w:rPr>
      </w:pPr>
      <w:r>
        <w:rPr>
          <w:sz w:val="22"/>
          <w:szCs w:val="22"/>
        </w:rPr>
        <w:t>På 5 af plejecentrene har tilsynet ingen bemærkninger til fokusområdet.</w:t>
      </w:r>
    </w:p>
    <w:p w:rsidR="003E01F2" w:rsidRDefault="003E01F2" w:rsidP="00DC792D">
      <w:pPr>
        <w:spacing w:line="260" w:lineRule="exact"/>
        <w:rPr>
          <w:sz w:val="22"/>
          <w:szCs w:val="22"/>
        </w:rPr>
      </w:pPr>
    </w:p>
    <w:p w:rsidR="003E01F2" w:rsidRDefault="003E01F2" w:rsidP="00DC792D">
      <w:pPr>
        <w:spacing w:line="260" w:lineRule="exact"/>
        <w:rPr>
          <w:sz w:val="22"/>
          <w:szCs w:val="22"/>
        </w:rPr>
      </w:pPr>
      <w:r>
        <w:rPr>
          <w:sz w:val="22"/>
          <w:szCs w:val="22"/>
        </w:rPr>
        <w:t>På Plejecenter Egely har tilsynet få, mindre væsentlige bemærkninger</w:t>
      </w:r>
      <w:r w:rsidR="000438D3">
        <w:rPr>
          <w:sz w:val="22"/>
          <w:szCs w:val="22"/>
        </w:rPr>
        <w:t>, idet nogle af beboerne klager over, at de savner duften af mad fra deres eget køkken, personalet er for længe om at servere maden, så den når at blive kold og udvalget af pålæg om aftenen er for lille.</w:t>
      </w:r>
    </w:p>
    <w:p w:rsidR="000438D3" w:rsidRDefault="000438D3" w:rsidP="00DC792D">
      <w:pPr>
        <w:spacing w:line="260" w:lineRule="exact"/>
        <w:rPr>
          <w:sz w:val="22"/>
          <w:szCs w:val="22"/>
        </w:rPr>
      </w:pPr>
    </w:p>
    <w:p w:rsidR="000438D3" w:rsidRDefault="000438D3" w:rsidP="00DC792D">
      <w:pPr>
        <w:spacing w:line="260" w:lineRule="exact"/>
        <w:rPr>
          <w:sz w:val="22"/>
          <w:szCs w:val="22"/>
        </w:rPr>
      </w:pPr>
      <w:r>
        <w:rPr>
          <w:sz w:val="22"/>
          <w:szCs w:val="22"/>
        </w:rPr>
        <w:t>På Plejecenter Rosenhaven har tilsynet enkelte, væsentlige bemærkninger, idet halvdelen af de interviewede borgere udtrykker kritik i forhold til kval</w:t>
      </w:r>
      <w:r>
        <w:rPr>
          <w:sz w:val="22"/>
          <w:szCs w:val="22"/>
        </w:rPr>
        <w:t>i</w:t>
      </w:r>
      <w:r>
        <w:rPr>
          <w:sz w:val="22"/>
          <w:szCs w:val="22"/>
        </w:rPr>
        <w:t>teten af maden. Derudover efterspørger beboerne mere samtale, typisk med personalet, ved måltiderne.</w:t>
      </w:r>
    </w:p>
    <w:p w:rsidR="00D95FF6" w:rsidRDefault="00D95FF6" w:rsidP="00DC792D">
      <w:pPr>
        <w:spacing w:line="260" w:lineRule="exact"/>
        <w:rPr>
          <w:sz w:val="22"/>
          <w:szCs w:val="22"/>
        </w:rPr>
      </w:pPr>
    </w:p>
    <w:p w:rsidR="00D95FF6" w:rsidRDefault="00D95FF6" w:rsidP="00DC792D">
      <w:pPr>
        <w:spacing w:line="260" w:lineRule="exact"/>
        <w:rPr>
          <w:sz w:val="22"/>
          <w:szCs w:val="22"/>
        </w:rPr>
      </w:pPr>
      <w:r>
        <w:rPr>
          <w:b/>
          <w:sz w:val="22"/>
          <w:szCs w:val="22"/>
        </w:rPr>
        <w:t>Trivsel og socialt miljø</w:t>
      </w:r>
    </w:p>
    <w:p w:rsidR="00D95FF6" w:rsidRDefault="00D95FF6" w:rsidP="00DC792D">
      <w:pPr>
        <w:spacing w:line="260" w:lineRule="exact"/>
        <w:rPr>
          <w:sz w:val="22"/>
          <w:szCs w:val="22"/>
        </w:rPr>
      </w:pPr>
      <w:r>
        <w:rPr>
          <w:sz w:val="22"/>
          <w:szCs w:val="22"/>
        </w:rPr>
        <w:t>Tilsynet har generelt ingen bemærkninger til dette fokusområde.</w:t>
      </w:r>
    </w:p>
    <w:p w:rsidR="00D95FF6" w:rsidRDefault="00D95FF6" w:rsidP="00DC792D">
      <w:pPr>
        <w:spacing w:line="260" w:lineRule="exact"/>
        <w:rPr>
          <w:sz w:val="22"/>
          <w:szCs w:val="22"/>
        </w:rPr>
      </w:pPr>
    </w:p>
    <w:p w:rsidR="00D95FF6" w:rsidRDefault="00D95FF6" w:rsidP="00DC792D">
      <w:pPr>
        <w:spacing w:line="260" w:lineRule="exact"/>
        <w:rPr>
          <w:sz w:val="22"/>
          <w:szCs w:val="22"/>
        </w:rPr>
      </w:pPr>
      <w:r>
        <w:rPr>
          <w:sz w:val="22"/>
          <w:szCs w:val="22"/>
        </w:rPr>
        <w:t>På et plejecenter – Egely – har tilsynet fremsat flere, væsentlige bemær</w:t>
      </w:r>
      <w:r>
        <w:rPr>
          <w:sz w:val="22"/>
          <w:szCs w:val="22"/>
        </w:rPr>
        <w:t>k</w:t>
      </w:r>
      <w:r>
        <w:rPr>
          <w:sz w:val="22"/>
          <w:szCs w:val="22"/>
        </w:rPr>
        <w:t>ninger til fokusområdet primært som følge af, at beboerne overfor tilsynet meget markant giver udtryk for, at de oplever, at personalet har travlt og derfor er længe om at komme, når de ringer efter hjælp, ligesom beboerne oplever, at medarbejderne ikke har tid til at sætte sig og tale med dem længere.</w:t>
      </w:r>
    </w:p>
    <w:p w:rsidR="00D95FF6" w:rsidRDefault="00D95FF6" w:rsidP="00DC792D">
      <w:pPr>
        <w:spacing w:line="260" w:lineRule="exact"/>
        <w:rPr>
          <w:sz w:val="22"/>
          <w:szCs w:val="22"/>
        </w:rPr>
      </w:pPr>
    </w:p>
    <w:p w:rsidR="00D95FF6" w:rsidRDefault="00D95FF6" w:rsidP="00DC792D">
      <w:pPr>
        <w:spacing w:line="260" w:lineRule="exact"/>
        <w:rPr>
          <w:sz w:val="22"/>
          <w:szCs w:val="22"/>
        </w:rPr>
      </w:pPr>
      <w:r>
        <w:rPr>
          <w:i/>
          <w:sz w:val="22"/>
          <w:szCs w:val="22"/>
        </w:rPr>
        <w:t>Plejepersonalet udtaler bl.a., at der er mange dårlige beboere, der kræver personalets opmærksomhed og tid</w:t>
      </w:r>
      <w:r w:rsidR="004B3963">
        <w:rPr>
          <w:i/>
          <w:sz w:val="22"/>
          <w:szCs w:val="22"/>
        </w:rPr>
        <w:t>. Samtidig er der mange aktivitetstilbud, så derfor gøres der meget for, at den enkelte beboer kan være en del af fællesskabet. Det er ikke altid, at alle beboere ønsker at deltage.</w:t>
      </w:r>
    </w:p>
    <w:p w:rsidR="004B3963" w:rsidRDefault="004B3963" w:rsidP="00DC792D">
      <w:pPr>
        <w:spacing w:line="260" w:lineRule="exact"/>
        <w:rPr>
          <w:sz w:val="22"/>
          <w:szCs w:val="22"/>
        </w:rPr>
      </w:pPr>
    </w:p>
    <w:p w:rsidR="004B3963" w:rsidRDefault="004B3963" w:rsidP="00DC792D">
      <w:pPr>
        <w:spacing w:line="260" w:lineRule="exact"/>
        <w:rPr>
          <w:sz w:val="22"/>
          <w:szCs w:val="22"/>
        </w:rPr>
      </w:pPr>
      <w:r>
        <w:rPr>
          <w:b/>
          <w:sz w:val="22"/>
          <w:szCs w:val="22"/>
        </w:rPr>
        <w:t>Aktiviteter</w:t>
      </w:r>
    </w:p>
    <w:p w:rsidR="004B3963" w:rsidRDefault="004B3963" w:rsidP="00DC792D">
      <w:pPr>
        <w:spacing w:line="260" w:lineRule="exact"/>
        <w:rPr>
          <w:sz w:val="22"/>
          <w:szCs w:val="22"/>
        </w:rPr>
      </w:pPr>
      <w:r>
        <w:rPr>
          <w:sz w:val="22"/>
          <w:szCs w:val="22"/>
        </w:rPr>
        <w:t>På 5 af plejecentrene har tilsynet ingen bemærkninger til fokusområdet.</w:t>
      </w:r>
    </w:p>
    <w:p w:rsidR="004B3963" w:rsidRDefault="004B3963" w:rsidP="00DC792D">
      <w:pPr>
        <w:spacing w:line="260" w:lineRule="exact"/>
        <w:rPr>
          <w:sz w:val="22"/>
          <w:szCs w:val="22"/>
        </w:rPr>
      </w:pPr>
    </w:p>
    <w:p w:rsidR="004B3963" w:rsidRDefault="004B3963" w:rsidP="00DC792D">
      <w:pPr>
        <w:spacing w:line="260" w:lineRule="exact"/>
        <w:rPr>
          <w:sz w:val="22"/>
          <w:szCs w:val="22"/>
        </w:rPr>
      </w:pPr>
      <w:r>
        <w:rPr>
          <w:sz w:val="22"/>
          <w:szCs w:val="22"/>
        </w:rPr>
        <w:t>På Plejecenter Rosenhaven har tilsynet få, mindre væsentlige bemærkni</w:t>
      </w:r>
      <w:r>
        <w:rPr>
          <w:sz w:val="22"/>
          <w:szCs w:val="22"/>
        </w:rPr>
        <w:t>n</w:t>
      </w:r>
      <w:r>
        <w:rPr>
          <w:sz w:val="22"/>
          <w:szCs w:val="22"/>
        </w:rPr>
        <w:t>ger, idet en beboer giver udtryk for, at hverdagsaktiviteterne primært er rettet mod de demente beboere og det er for kedeligt.</w:t>
      </w:r>
    </w:p>
    <w:p w:rsidR="004B3963" w:rsidRDefault="004B3963" w:rsidP="00DC792D">
      <w:pPr>
        <w:spacing w:line="260" w:lineRule="exact"/>
        <w:rPr>
          <w:sz w:val="22"/>
          <w:szCs w:val="22"/>
        </w:rPr>
      </w:pPr>
    </w:p>
    <w:p w:rsidR="004B3963" w:rsidRDefault="004B3963" w:rsidP="00DC792D">
      <w:pPr>
        <w:spacing w:line="260" w:lineRule="exact"/>
        <w:rPr>
          <w:sz w:val="22"/>
          <w:szCs w:val="22"/>
        </w:rPr>
      </w:pPr>
      <w:r>
        <w:rPr>
          <w:sz w:val="22"/>
          <w:szCs w:val="22"/>
        </w:rPr>
        <w:t>På Plejecenter Sønderhaven har tilsynet enkelte, væsentlige bemærkninger</w:t>
      </w:r>
      <w:r w:rsidR="006978AF">
        <w:rPr>
          <w:sz w:val="22"/>
          <w:szCs w:val="22"/>
        </w:rPr>
        <w:t xml:space="preserve"> som følge af beboernes, medarbejdernes og tilsynets vurdering af, at der er behov for mere fokus på hverdagsaktiviteter for beboerne.</w:t>
      </w:r>
    </w:p>
    <w:p w:rsidR="006978AF" w:rsidRDefault="006978AF" w:rsidP="00DC792D">
      <w:pPr>
        <w:spacing w:line="260" w:lineRule="exact"/>
        <w:rPr>
          <w:sz w:val="22"/>
          <w:szCs w:val="22"/>
        </w:rPr>
      </w:pPr>
      <w:r>
        <w:rPr>
          <w:sz w:val="22"/>
          <w:szCs w:val="22"/>
        </w:rPr>
        <w:t>Der ses ikke mange beboere i de fælles opholdsarealer og de beboere, der ses, sidder typisk alene.</w:t>
      </w:r>
    </w:p>
    <w:p w:rsidR="006978AF" w:rsidRDefault="006978AF" w:rsidP="00DC792D">
      <w:pPr>
        <w:spacing w:line="260" w:lineRule="exact"/>
        <w:rPr>
          <w:sz w:val="22"/>
          <w:szCs w:val="22"/>
        </w:rPr>
      </w:pPr>
      <w:r>
        <w:rPr>
          <w:sz w:val="22"/>
          <w:szCs w:val="22"/>
        </w:rPr>
        <w:t>Tilsynet vurderer, at beboerne ikke helt har taget fællesarealerne til sig endnu</w:t>
      </w:r>
      <w:r w:rsidR="001F2385">
        <w:rPr>
          <w:sz w:val="22"/>
          <w:szCs w:val="22"/>
        </w:rPr>
        <w:t>. Fællesarealerne er velindrettede og giver gode muligheder for fælles samvær, men de fremstår lidt upersonlige – uden hjemligt præg.</w:t>
      </w:r>
    </w:p>
    <w:p w:rsidR="001F2385" w:rsidRDefault="001F2385" w:rsidP="00DC792D">
      <w:pPr>
        <w:spacing w:line="260" w:lineRule="exact"/>
        <w:rPr>
          <w:sz w:val="22"/>
          <w:szCs w:val="22"/>
        </w:rPr>
      </w:pPr>
    </w:p>
    <w:p w:rsidR="001F2385" w:rsidRDefault="001F2385" w:rsidP="00DC792D">
      <w:pPr>
        <w:spacing w:line="260" w:lineRule="exact"/>
        <w:rPr>
          <w:sz w:val="22"/>
          <w:szCs w:val="22"/>
        </w:rPr>
      </w:pPr>
      <w:r>
        <w:rPr>
          <w:b/>
          <w:sz w:val="22"/>
          <w:szCs w:val="22"/>
        </w:rPr>
        <w:t>Faglige kompetencer og kvalitetsudvikling</w:t>
      </w:r>
    </w:p>
    <w:p w:rsidR="001F2385" w:rsidRDefault="001F2385" w:rsidP="00DC792D">
      <w:pPr>
        <w:spacing w:line="260" w:lineRule="exact"/>
        <w:rPr>
          <w:sz w:val="22"/>
          <w:szCs w:val="22"/>
        </w:rPr>
      </w:pPr>
      <w:r>
        <w:rPr>
          <w:sz w:val="22"/>
          <w:szCs w:val="22"/>
        </w:rPr>
        <w:t>Tilsynet har generelt ingen bemærkninger til dette fokusområde.</w:t>
      </w:r>
    </w:p>
    <w:p w:rsidR="001F2385" w:rsidRDefault="001F2385" w:rsidP="00DC792D">
      <w:pPr>
        <w:spacing w:line="260" w:lineRule="exact"/>
        <w:rPr>
          <w:sz w:val="22"/>
          <w:szCs w:val="22"/>
        </w:rPr>
      </w:pPr>
    </w:p>
    <w:p w:rsidR="001F2385" w:rsidRDefault="001F2385" w:rsidP="00DC792D">
      <w:pPr>
        <w:spacing w:line="260" w:lineRule="exact"/>
        <w:rPr>
          <w:sz w:val="22"/>
          <w:szCs w:val="22"/>
        </w:rPr>
      </w:pPr>
      <w:r>
        <w:rPr>
          <w:b/>
          <w:sz w:val="22"/>
          <w:szCs w:val="22"/>
        </w:rPr>
        <w:t>Faglig kvalitetssikring; dokumentation</w:t>
      </w:r>
    </w:p>
    <w:p w:rsidR="001F2385" w:rsidRDefault="001F2385" w:rsidP="00DC792D">
      <w:pPr>
        <w:spacing w:line="260" w:lineRule="exact"/>
        <w:rPr>
          <w:sz w:val="22"/>
          <w:szCs w:val="22"/>
        </w:rPr>
      </w:pPr>
      <w:r>
        <w:rPr>
          <w:sz w:val="22"/>
          <w:szCs w:val="22"/>
        </w:rPr>
        <w:t>Tilsynet har genere</w:t>
      </w:r>
      <w:r w:rsidR="00902580">
        <w:rPr>
          <w:sz w:val="22"/>
          <w:szCs w:val="22"/>
        </w:rPr>
        <w:t>l</w:t>
      </w:r>
      <w:r>
        <w:rPr>
          <w:sz w:val="22"/>
          <w:szCs w:val="22"/>
        </w:rPr>
        <w:t>t ingen bemærkninger til dette fokusområde.</w:t>
      </w:r>
    </w:p>
    <w:p w:rsidR="001F2385" w:rsidRDefault="001F2385" w:rsidP="00DC792D">
      <w:pPr>
        <w:spacing w:line="260" w:lineRule="exact"/>
        <w:rPr>
          <w:sz w:val="22"/>
          <w:szCs w:val="22"/>
        </w:rPr>
      </w:pPr>
    </w:p>
    <w:p w:rsidR="001F2385" w:rsidRDefault="001F2385" w:rsidP="00DC792D">
      <w:pPr>
        <w:spacing w:line="260" w:lineRule="exact"/>
        <w:rPr>
          <w:sz w:val="22"/>
          <w:szCs w:val="22"/>
        </w:rPr>
      </w:pPr>
      <w:r>
        <w:rPr>
          <w:sz w:val="22"/>
          <w:szCs w:val="22"/>
        </w:rPr>
        <w:t xml:space="preserve">På et plejecenter – Lindehaven </w:t>
      </w:r>
      <w:r w:rsidR="00902580">
        <w:rPr>
          <w:sz w:val="22"/>
          <w:szCs w:val="22"/>
        </w:rPr>
        <w:t>–</w:t>
      </w:r>
      <w:r>
        <w:rPr>
          <w:sz w:val="22"/>
          <w:szCs w:val="22"/>
        </w:rPr>
        <w:t xml:space="preserve"> har</w:t>
      </w:r>
      <w:r w:rsidR="00902580">
        <w:rPr>
          <w:sz w:val="22"/>
          <w:szCs w:val="22"/>
        </w:rPr>
        <w:t xml:space="preserve"> tilsynet få, mindre væsentlige b</w:t>
      </w:r>
      <w:r w:rsidR="00902580">
        <w:rPr>
          <w:sz w:val="22"/>
          <w:szCs w:val="22"/>
        </w:rPr>
        <w:t>e</w:t>
      </w:r>
      <w:r w:rsidR="00902580">
        <w:rPr>
          <w:sz w:val="22"/>
          <w:szCs w:val="22"/>
        </w:rPr>
        <w:t>mærkninger til fokusområdet som følge af manglende plejeplaner for 2 bo</w:t>
      </w:r>
      <w:r w:rsidR="00902580">
        <w:rPr>
          <w:sz w:val="22"/>
          <w:szCs w:val="22"/>
        </w:rPr>
        <w:t>r</w:t>
      </w:r>
      <w:r w:rsidR="00902580">
        <w:rPr>
          <w:sz w:val="22"/>
          <w:szCs w:val="22"/>
        </w:rPr>
        <w:t>gere på henholdsvis korttidsplads og genoptræningsplads.</w:t>
      </w:r>
    </w:p>
    <w:p w:rsidR="00902580" w:rsidRDefault="00902580" w:rsidP="00DC792D">
      <w:pPr>
        <w:spacing w:line="260" w:lineRule="exact"/>
        <w:rPr>
          <w:sz w:val="22"/>
          <w:szCs w:val="22"/>
        </w:rPr>
      </w:pPr>
      <w:r>
        <w:rPr>
          <w:sz w:val="22"/>
          <w:szCs w:val="22"/>
        </w:rPr>
        <w:t>Der gælder samme forpligtelse til at udarbejde plejeplaner for borgere på korttidsplads, demensaflastning og genoptræning, som gælder for borgerne i de faste plejeboliger.</w:t>
      </w:r>
    </w:p>
    <w:p w:rsidR="00902580" w:rsidRDefault="00902580" w:rsidP="00DC792D">
      <w:pPr>
        <w:spacing w:line="260" w:lineRule="exact"/>
        <w:rPr>
          <w:sz w:val="22"/>
          <w:szCs w:val="22"/>
        </w:rPr>
      </w:pPr>
    </w:p>
    <w:p w:rsidR="00902580" w:rsidRDefault="00902580" w:rsidP="00DC792D">
      <w:pPr>
        <w:spacing w:line="260" w:lineRule="exact"/>
        <w:rPr>
          <w:b/>
          <w:sz w:val="22"/>
          <w:szCs w:val="22"/>
        </w:rPr>
      </w:pPr>
      <w:r>
        <w:rPr>
          <w:b/>
          <w:sz w:val="22"/>
          <w:szCs w:val="22"/>
        </w:rPr>
        <w:t>Samarbejde og koordination med tilstødende ydelsesområder</w:t>
      </w:r>
    </w:p>
    <w:p w:rsidR="005F28FE" w:rsidRDefault="005F28FE" w:rsidP="00DC792D">
      <w:pPr>
        <w:spacing w:line="260" w:lineRule="exact"/>
        <w:rPr>
          <w:sz w:val="22"/>
          <w:szCs w:val="22"/>
        </w:rPr>
      </w:pPr>
      <w:r>
        <w:rPr>
          <w:sz w:val="22"/>
          <w:szCs w:val="22"/>
        </w:rPr>
        <w:t>Tilsynet har generelt ingen bemærkninger til dette fokusområde.</w:t>
      </w:r>
    </w:p>
    <w:p w:rsidR="005F28FE" w:rsidRDefault="005F28FE" w:rsidP="00DC792D">
      <w:pPr>
        <w:spacing w:line="260" w:lineRule="exact"/>
        <w:rPr>
          <w:sz w:val="22"/>
          <w:szCs w:val="22"/>
        </w:rPr>
      </w:pPr>
    </w:p>
    <w:p w:rsidR="005F28FE" w:rsidRDefault="005F28FE" w:rsidP="00DC792D">
      <w:pPr>
        <w:spacing w:line="260" w:lineRule="exact"/>
        <w:rPr>
          <w:sz w:val="22"/>
          <w:szCs w:val="22"/>
        </w:rPr>
      </w:pPr>
      <w:r>
        <w:rPr>
          <w:sz w:val="22"/>
          <w:szCs w:val="22"/>
        </w:rPr>
        <w:t>Muligheden for afsendelse af advis’er gennem Care har gjort kommunikat</w:t>
      </w:r>
      <w:r>
        <w:rPr>
          <w:sz w:val="22"/>
          <w:szCs w:val="22"/>
        </w:rPr>
        <w:t>i</w:t>
      </w:r>
      <w:r>
        <w:rPr>
          <w:sz w:val="22"/>
          <w:szCs w:val="22"/>
        </w:rPr>
        <w:t xml:space="preserve">onen både nemmere og hurtigere. </w:t>
      </w:r>
    </w:p>
    <w:p w:rsidR="009E1275" w:rsidRDefault="009E1275" w:rsidP="00DC792D">
      <w:pPr>
        <w:spacing w:line="260" w:lineRule="exact"/>
        <w:rPr>
          <w:sz w:val="22"/>
          <w:szCs w:val="22"/>
        </w:rPr>
      </w:pPr>
    </w:p>
    <w:p w:rsidR="009E1275" w:rsidRDefault="009E1275" w:rsidP="00DC792D">
      <w:pPr>
        <w:spacing w:line="260" w:lineRule="exact"/>
        <w:rPr>
          <w:b/>
          <w:sz w:val="28"/>
          <w:szCs w:val="28"/>
        </w:rPr>
      </w:pPr>
      <w:r>
        <w:rPr>
          <w:b/>
          <w:sz w:val="28"/>
          <w:szCs w:val="28"/>
        </w:rPr>
        <w:t>Sundhedsstyrelsens uanmeldte tilsynsbesøg v/Embedslægeinstitutionen Øst</w:t>
      </w:r>
    </w:p>
    <w:p w:rsidR="009E1275" w:rsidRDefault="009E1275" w:rsidP="00DC792D">
      <w:pPr>
        <w:spacing w:line="260" w:lineRule="exact"/>
        <w:rPr>
          <w:b/>
          <w:sz w:val="28"/>
          <w:szCs w:val="28"/>
        </w:rPr>
      </w:pPr>
    </w:p>
    <w:p w:rsidR="004646D5" w:rsidRDefault="004646D5" w:rsidP="00DC792D">
      <w:pPr>
        <w:spacing w:line="260" w:lineRule="exact"/>
        <w:rPr>
          <w:sz w:val="22"/>
          <w:szCs w:val="22"/>
        </w:rPr>
      </w:pPr>
      <w:r>
        <w:rPr>
          <w:b/>
          <w:sz w:val="22"/>
          <w:szCs w:val="22"/>
        </w:rPr>
        <w:t>Tilsynets gennemførelse</w:t>
      </w:r>
    </w:p>
    <w:p w:rsidR="004646D5" w:rsidRDefault="004646D5" w:rsidP="00DC792D">
      <w:pPr>
        <w:spacing w:line="260" w:lineRule="exact"/>
        <w:rPr>
          <w:sz w:val="22"/>
          <w:szCs w:val="22"/>
        </w:rPr>
      </w:pPr>
      <w:r>
        <w:rPr>
          <w:sz w:val="22"/>
          <w:szCs w:val="22"/>
        </w:rPr>
        <w:t>Tilsynet bliver indledt med en samtale med lederen af plejecentret om de sundhedsfaglige forhold på plejecentret og om opfølgning på kravene fra sidste års tilsyn. Herefter besigtiges plejecentret og der foretages samtaler med beboere, personale og evt. pårørende. For at undersøge om de sun</w:t>
      </w:r>
      <w:r>
        <w:rPr>
          <w:sz w:val="22"/>
          <w:szCs w:val="22"/>
        </w:rPr>
        <w:t>d</w:t>
      </w:r>
      <w:r>
        <w:rPr>
          <w:sz w:val="22"/>
          <w:szCs w:val="22"/>
        </w:rPr>
        <w:t>hedsfaglige forhold er i orden, udtages som minimum tre stikprøver.</w:t>
      </w:r>
    </w:p>
    <w:p w:rsidR="004646D5" w:rsidRDefault="004646D5" w:rsidP="00DC792D">
      <w:pPr>
        <w:spacing w:line="260" w:lineRule="exact"/>
        <w:rPr>
          <w:sz w:val="22"/>
          <w:szCs w:val="22"/>
        </w:rPr>
      </w:pPr>
    </w:p>
    <w:p w:rsidR="004646D5" w:rsidRDefault="004646D5" w:rsidP="00DC792D">
      <w:pPr>
        <w:spacing w:line="260" w:lineRule="exact"/>
        <w:rPr>
          <w:sz w:val="22"/>
          <w:szCs w:val="22"/>
        </w:rPr>
      </w:pPr>
      <w:r>
        <w:rPr>
          <w:sz w:val="22"/>
          <w:szCs w:val="22"/>
        </w:rPr>
        <w:t>Ved tilsynet vurderer Embedslægeinstitutionen, om personalet er tilstræ</w:t>
      </w:r>
      <w:r>
        <w:rPr>
          <w:sz w:val="22"/>
          <w:szCs w:val="22"/>
        </w:rPr>
        <w:t>k</w:t>
      </w:r>
      <w:r>
        <w:rPr>
          <w:sz w:val="22"/>
          <w:szCs w:val="22"/>
        </w:rPr>
        <w:t>keligt vejledt og instrueret, så plejen og behandlingen foregår sundhedsfa</w:t>
      </w:r>
      <w:r>
        <w:rPr>
          <w:sz w:val="22"/>
          <w:szCs w:val="22"/>
        </w:rPr>
        <w:t>g</w:t>
      </w:r>
      <w:r>
        <w:rPr>
          <w:sz w:val="22"/>
          <w:szCs w:val="22"/>
        </w:rPr>
        <w:lastRenderedPageBreak/>
        <w:t xml:space="preserve">ligt forsvarligt. </w:t>
      </w:r>
      <w:r w:rsidR="007C73A3">
        <w:rPr>
          <w:sz w:val="22"/>
          <w:szCs w:val="22"/>
        </w:rPr>
        <w:t>Sundhedsfaglige forhold, herunder procedurer vedrørende medicinhåndtering bliver gennemgået, og det vurderes, om beboernes pat</w:t>
      </w:r>
      <w:r w:rsidR="007C73A3">
        <w:rPr>
          <w:sz w:val="22"/>
          <w:szCs w:val="22"/>
        </w:rPr>
        <w:t>i</w:t>
      </w:r>
      <w:r w:rsidR="007C73A3">
        <w:rPr>
          <w:sz w:val="22"/>
          <w:szCs w:val="22"/>
        </w:rPr>
        <w:t>entrettigheder bliver tilgodeset. Samarbejdet med beboerens praktiserende læge, speciallæger og hospitalerne mv. bliver belyst, og der foretages en vurdering af, om den sundhedsfaglige dokumentation, hygiejnen, ernæri</w:t>
      </w:r>
      <w:r w:rsidR="007C73A3">
        <w:rPr>
          <w:sz w:val="22"/>
          <w:szCs w:val="22"/>
        </w:rPr>
        <w:t>n</w:t>
      </w:r>
      <w:r w:rsidR="007C73A3">
        <w:rPr>
          <w:sz w:val="22"/>
          <w:szCs w:val="22"/>
        </w:rPr>
        <w:t>gen og aktiveringen og mobiliseringen er tilfredsstillende. Endelig bemæ</w:t>
      </w:r>
      <w:r w:rsidR="007C73A3">
        <w:rPr>
          <w:sz w:val="22"/>
          <w:szCs w:val="22"/>
        </w:rPr>
        <w:t>r</w:t>
      </w:r>
      <w:r w:rsidR="007C73A3">
        <w:rPr>
          <w:sz w:val="22"/>
          <w:szCs w:val="22"/>
        </w:rPr>
        <w:t>kes det, hvis der er bygnings- og indeklimaforhold, der kan medføre he</w:t>
      </w:r>
      <w:r w:rsidR="007C73A3">
        <w:rPr>
          <w:sz w:val="22"/>
          <w:szCs w:val="22"/>
        </w:rPr>
        <w:t>l</w:t>
      </w:r>
      <w:r w:rsidR="007C73A3">
        <w:rPr>
          <w:sz w:val="22"/>
          <w:szCs w:val="22"/>
        </w:rPr>
        <w:t>bredsmæssige problemer for beboerne.</w:t>
      </w:r>
    </w:p>
    <w:p w:rsidR="007C73A3" w:rsidRDefault="007C73A3" w:rsidP="00DC792D">
      <w:pPr>
        <w:spacing w:line="260" w:lineRule="exact"/>
        <w:rPr>
          <w:sz w:val="22"/>
          <w:szCs w:val="22"/>
        </w:rPr>
      </w:pPr>
    </w:p>
    <w:p w:rsidR="007C73A3" w:rsidRDefault="007C73A3" w:rsidP="00DC792D">
      <w:pPr>
        <w:spacing w:line="260" w:lineRule="exact"/>
        <w:rPr>
          <w:sz w:val="22"/>
          <w:szCs w:val="22"/>
        </w:rPr>
      </w:pPr>
      <w:r>
        <w:rPr>
          <w:sz w:val="22"/>
          <w:szCs w:val="22"/>
        </w:rPr>
        <w:t>Ved afslutningen af besøget bliver lederen af plejecentret, eller dennes stedfortræder, underrettet om tilsynets foreløbige konklusioner. Konklusi</w:t>
      </w:r>
      <w:r>
        <w:rPr>
          <w:sz w:val="22"/>
          <w:szCs w:val="22"/>
        </w:rPr>
        <w:t>o</w:t>
      </w:r>
      <w:r>
        <w:rPr>
          <w:sz w:val="22"/>
          <w:szCs w:val="22"/>
        </w:rPr>
        <w:t>nerne bygger på et samlet indtryk fra skriftligt materiale i form af plejecen</w:t>
      </w:r>
      <w:r>
        <w:rPr>
          <w:sz w:val="22"/>
          <w:szCs w:val="22"/>
        </w:rPr>
        <w:t>t</w:t>
      </w:r>
      <w:r>
        <w:rPr>
          <w:sz w:val="22"/>
          <w:szCs w:val="22"/>
        </w:rPr>
        <w:t>rets retningslinjer vedrørende sundhedsfaglige forhold, resultatet af stikpr</w:t>
      </w:r>
      <w:r>
        <w:rPr>
          <w:sz w:val="22"/>
          <w:szCs w:val="22"/>
        </w:rPr>
        <w:t>ø</w:t>
      </w:r>
      <w:r>
        <w:rPr>
          <w:sz w:val="22"/>
          <w:szCs w:val="22"/>
        </w:rPr>
        <w:t>verne, samtale med ledelsen, personalet og beboere samt besigtigelsen af plejecentret.</w:t>
      </w:r>
    </w:p>
    <w:p w:rsidR="007C73A3" w:rsidRDefault="007C73A3" w:rsidP="00DC792D">
      <w:pPr>
        <w:spacing w:line="260" w:lineRule="exact"/>
        <w:rPr>
          <w:sz w:val="22"/>
          <w:szCs w:val="22"/>
        </w:rPr>
      </w:pPr>
    </w:p>
    <w:p w:rsidR="007C73A3" w:rsidRDefault="007C73A3" w:rsidP="00DC792D">
      <w:pPr>
        <w:spacing w:line="260" w:lineRule="exact"/>
        <w:rPr>
          <w:sz w:val="22"/>
          <w:szCs w:val="22"/>
        </w:rPr>
      </w:pPr>
      <w:r>
        <w:rPr>
          <w:sz w:val="22"/>
          <w:szCs w:val="22"/>
        </w:rPr>
        <w:t>Rapporterne beskriver de påviste tilfredsstillende, mangelfulde eller krit</w:t>
      </w:r>
      <w:r>
        <w:rPr>
          <w:sz w:val="22"/>
          <w:szCs w:val="22"/>
        </w:rPr>
        <w:t>i</w:t>
      </w:r>
      <w:r>
        <w:rPr>
          <w:sz w:val="22"/>
          <w:szCs w:val="22"/>
        </w:rPr>
        <w:t>sable forhold Embedslægeinstitutionen blev bekendt med.</w:t>
      </w:r>
    </w:p>
    <w:p w:rsidR="007C73A3" w:rsidRDefault="007C73A3" w:rsidP="00DC792D">
      <w:pPr>
        <w:spacing w:line="260" w:lineRule="exact"/>
        <w:rPr>
          <w:sz w:val="22"/>
          <w:szCs w:val="22"/>
        </w:rPr>
      </w:pPr>
    </w:p>
    <w:p w:rsidR="007C73A3" w:rsidRDefault="007C73A3" w:rsidP="00DC792D">
      <w:pPr>
        <w:spacing w:line="260" w:lineRule="exact"/>
        <w:rPr>
          <w:b/>
          <w:sz w:val="22"/>
          <w:szCs w:val="22"/>
        </w:rPr>
      </w:pPr>
      <w:r>
        <w:rPr>
          <w:b/>
          <w:sz w:val="22"/>
          <w:szCs w:val="22"/>
        </w:rPr>
        <w:t>Rapporternes hovedkonklusioner</w:t>
      </w:r>
    </w:p>
    <w:p w:rsidR="007C73A3" w:rsidRDefault="009E4928" w:rsidP="00DC792D">
      <w:pPr>
        <w:spacing w:line="260" w:lineRule="exact"/>
        <w:rPr>
          <w:sz w:val="22"/>
          <w:szCs w:val="22"/>
        </w:rPr>
      </w:pPr>
      <w:r>
        <w:rPr>
          <w:sz w:val="22"/>
          <w:szCs w:val="22"/>
        </w:rPr>
        <w:t>Embedslægeinstitutionen konkluderer efter hvert tilsyn</w:t>
      </w:r>
      <w:r w:rsidR="00730384">
        <w:rPr>
          <w:sz w:val="22"/>
          <w:szCs w:val="22"/>
        </w:rPr>
        <w:t>, hvilken af de 5 n</w:t>
      </w:r>
      <w:r w:rsidR="00730384">
        <w:rPr>
          <w:sz w:val="22"/>
          <w:szCs w:val="22"/>
        </w:rPr>
        <w:t>e</w:t>
      </w:r>
      <w:r w:rsidR="00730384">
        <w:rPr>
          <w:sz w:val="22"/>
          <w:szCs w:val="22"/>
        </w:rPr>
        <w:t>denstående kategorier plejecentret tilhører. Der er altid tale om et samlet skøn.</w:t>
      </w:r>
    </w:p>
    <w:p w:rsidR="00730384" w:rsidRDefault="00730384" w:rsidP="00DC792D">
      <w:pPr>
        <w:spacing w:line="260" w:lineRule="exact"/>
        <w:rPr>
          <w:sz w:val="22"/>
          <w:szCs w:val="22"/>
        </w:rPr>
      </w:pPr>
    </w:p>
    <w:p w:rsidR="00730384" w:rsidRPr="00730384" w:rsidRDefault="00730384" w:rsidP="00730384">
      <w:pPr>
        <w:pStyle w:val="Listeafsnit"/>
        <w:numPr>
          <w:ilvl w:val="0"/>
          <w:numId w:val="32"/>
        </w:numPr>
        <w:spacing w:line="260" w:lineRule="exact"/>
        <w:rPr>
          <w:b/>
          <w:sz w:val="22"/>
          <w:szCs w:val="22"/>
        </w:rPr>
      </w:pPr>
      <w:r>
        <w:rPr>
          <w:b/>
          <w:sz w:val="22"/>
          <w:szCs w:val="22"/>
        </w:rPr>
        <w:t>Tilsynet har ikke fundet anledning til bemærkninger</w:t>
      </w:r>
      <w:r>
        <w:rPr>
          <w:sz w:val="22"/>
          <w:szCs w:val="22"/>
        </w:rPr>
        <w:br/>
        <w:t>Konklusionen anvendes, hvis alle krav fra sidste års tilsyn er blevet fulgt og der ikke bliver stillet nogen krav.</w:t>
      </w:r>
      <w:r>
        <w:rPr>
          <w:sz w:val="22"/>
          <w:szCs w:val="22"/>
        </w:rPr>
        <w:br/>
      </w:r>
    </w:p>
    <w:p w:rsidR="00730384" w:rsidRPr="00C53863" w:rsidRDefault="00730384" w:rsidP="00730384">
      <w:pPr>
        <w:pStyle w:val="Listeafsnit"/>
        <w:numPr>
          <w:ilvl w:val="0"/>
          <w:numId w:val="32"/>
        </w:numPr>
        <w:spacing w:line="260" w:lineRule="exact"/>
        <w:rPr>
          <w:b/>
          <w:sz w:val="22"/>
          <w:szCs w:val="22"/>
        </w:rPr>
      </w:pPr>
      <w:r>
        <w:rPr>
          <w:b/>
          <w:sz w:val="22"/>
          <w:szCs w:val="22"/>
        </w:rPr>
        <w:t>Tilsynet har fundet mindre fejl og mangler, som samlet kun indebærer meget ringe risiko for patientsikkerheden</w:t>
      </w:r>
      <w:r>
        <w:rPr>
          <w:sz w:val="22"/>
          <w:szCs w:val="22"/>
        </w:rPr>
        <w:br/>
        <w:t>Konklusionen anvendes, hvis følgende 4 punkter er opfyldt:</w:t>
      </w:r>
      <w:r>
        <w:rPr>
          <w:sz w:val="22"/>
          <w:szCs w:val="22"/>
        </w:rPr>
        <w:br/>
      </w:r>
      <w:r>
        <w:rPr>
          <w:sz w:val="22"/>
          <w:szCs w:val="22"/>
        </w:rPr>
        <w:br/>
        <w:t>- der kun er stillet få krav, dvs. normalt ikke over 5 krav</w:t>
      </w:r>
      <w:r>
        <w:rPr>
          <w:sz w:val="22"/>
          <w:szCs w:val="22"/>
        </w:rPr>
        <w:br/>
      </w:r>
      <w:r>
        <w:rPr>
          <w:sz w:val="22"/>
          <w:szCs w:val="22"/>
        </w:rPr>
        <w:br/>
        <w:t>- der er fulgt op på sidste års tilsyn, dvs. plejecentret har konstru</w:t>
      </w:r>
      <w:r>
        <w:rPr>
          <w:sz w:val="22"/>
          <w:szCs w:val="22"/>
        </w:rPr>
        <w:t>k</w:t>
      </w:r>
      <w:r>
        <w:rPr>
          <w:sz w:val="22"/>
          <w:szCs w:val="22"/>
        </w:rPr>
        <w:t>tivt arbejdet med alle kravene, men er ikke nødvendigvis nået i mål med enkelte af dem</w:t>
      </w:r>
      <w:r>
        <w:rPr>
          <w:sz w:val="22"/>
          <w:szCs w:val="22"/>
        </w:rPr>
        <w:br/>
      </w:r>
      <w:r>
        <w:rPr>
          <w:sz w:val="22"/>
          <w:szCs w:val="22"/>
        </w:rPr>
        <w:br/>
        <w:t>- de fundne fejl og mangler er som hovedregel lokaliseret på forske</w:t>
      </w:r>
      <w:r>
        <w:rPr>
          <w:sz w:val="22"/>
          <w:szCs w:val="22"/>
        </w:rPr>
        <w:t>l</w:t>
      </w:r>
      <w:r>
        <w:rPr>
          <w:sz w:val="22"/>
          <w:szCs w:val="22"/>
        </w:rPr>
        <w:t>lige tilsynsområder. Fejlene skal ikke være gennemgående i alle sti</w:t>
      </w:r>
      <w:r>
        <w:rPr>
          <w:sz w:val="22"/>
          <w:szCs w:val="22"/>
        </w:rPr>
        <w:t>k</w:t>
      </w:r>
      <w:r>
        <w:rPr>
          <w:sz w:val="22"/>
          <w:szCs w:val="22"/>
        </w:rPr>
        <w:t>prøver</w:t>
      </w:r>
      <w:r>
        <w:rPr>
          <w:sz w:val="22"/>
          <w:szCs w:val="22"/>
        </w:rPr>
        <w:br/>
      </w:r>
      <w:r>
        <w:rPr>
          <w:sz w:val="22"/>
          <w:szCs w:val="22"/>
        </w:rPr>
        <w:br/>
        <w:t>-fejlene/manglerne kan umiddelbart korrigeres, normalt indenfor 3 uger.</w:t>
      </w:r>
      <w:r>
        <w:rPr>
          <w:sz w:val="22"/>
          <w:szCs w:val="22"/>
        </w:rPr>
        <w:br/>
      </w:r>
      <w:r>
        <w:rPr>
          <w:sz w:val="22"/>
          <w:szCs w:val="22"/>
        </w:rPr>
        <w:br/>
        <w:t xml:space="preserve">F.eks. er det et patientsikkerhedsmæssigt problem, hvis personalet bærer smykker eller ure på hænder og underarme. Derfor vil sådan et krav normalt medføre, at konklusionen bliver fejl og mangler, som indebærer patientsikkerhedsmæssige risici. Drejer det sig </w:t>
      </w:r>
      <w:proofErr w:type="gramStart"/>
      <w:r>
        <w:rPr>
          <w:sz w:val="22"/>
          <w:szCs w:val="22"/>
        </w:rPr>
        <w:t>om ,</w:t>
      </w:r>
      <w:proofErr w:type="gramEnd"/>
      <w:r>
        <w:rPr>
          <w:sz w:val="22"/>
          <w:szCs w:val="22"/>
        </w:rPr>
        <w:t xml:space="preserve"> at der er et enkelt personalemedlem, der ved en fejl har glemt at tage ri</w:t>
      </w:r>
      <w:r>
        <w:rPr>
          <w:sz w:val="22"/>
          <w:szCs w:val="22"/>
        </w:rPr>
        <w:t>n</w:t>
      </w:r>
      <w:r>
        <w:rPr>
          <w:sz w:val="22"/>
          <w:szCs w:val="22"/>
        </w:rPr>
        <w:t xml:space="preserve">gen af og straks fjerner den, i det øjeblik </w:t>
      </w:r>
      <w:r w:rsidR="00C53863">
        <w:rPr>
          <w:sz w:val="22"/>
          <w:szCs w:val="22"/>
        </w:rPr>
        <w:t>vedkommen</w:t>
      </w:r>
      <w:r>
        <w:rPr>
          <w:sz w:val="22"/>
          <w:szCs w:val="22"/>
        </w:rPr>
        <w:t>de bliver gjort opmær</w:t>
      </w:r>
      <w:r w:rsidR="00C53863">
        <w:rPr>
          <w:sz w:val="22"/>
          <w:szCs w:val="22"/>
        </w:rPr>
        <w:t>ks</w:t>
      </w:r>
      <w:r>
        <w:rPr>
          <w:sz w:val="22"/>
          <w:szCs w:val="22"/>
        </w:rPr>
        <w:t>om på fejlen, behøver det ikke i sig selv</w:t>
      </w:r>
      <w:r w:rsidR="00C53863">
        <w:rPr>
          <w:sz w:val="22"/>
          <w:szCs w:val="22"/>
        </w:rPr>
        <w:t xml:space="preserve"> medføre, at konkl</w:t>
      </w:r>
      <w:r w:rsidR="00C53863">
        <w:rPr>
          <w:sz w:val="22"/>
          <w:szCs w:val="22"/>
        </w:rPr>
        <w:t>u</w:t>
      </w:r>
      <w:r w:rsidR="00C53863">
        <w:rPr>
          <w:sz w:val="22"/>
          <w:szCs w:val="22"/>
        </w:rPr>
        <w:t>sionen bliver fejl og mangler, som indebærer patientsikkerhedsmæ</w:t>
      </w:r>
      <w:r w:rsidR="00C53863">
        <w:rPr>
          <w:sz w:val="22"/>
          <w:szCs w:val="22"/>
        </w:rPr>
        <w:t>s</w:t>
      </w:r>
      <w:r w:rsidR="00C53863">
        <w:rPr>
          <w:sz w:val="22"/>
          <w:szCs w:val="22"/>
        </w:rPr>
        <w:lastRenderedPageBreak/>
        <w:t>sige risici.</w:t>
      </w:r>
      <w:r w:rsidR="00C53863">
        <w:rPr>
          <w:sz w:val="22"/>
          <w:szCs w:val="22"/>
        </w:rPr>
        <w:br/>
      </w:r>
    </w:p>
    <w:p w:rsidR="00C53863" w:rsidRPr="00976647" w:rsidRDefault="00C53863" w:rsidP="00730384">
      <w:pPr>
        <w:pStyle w:val="Listeafsnit"/>
        <w:numPr>
          <w:ilvl w:val="0"/>
          <w:numId w:val="32"/>
        </w:numPr>
        <w:spacing w:line="260" w:lineRule="exact"/>
        <w:rPr>
          <w:b/>
          <w:sz w:val="22"/>
          <w:szCs w:val="22"/>
        </w:rPr>
      </w:pPr>
      <w:r>
        <w:rPr>
          <w:b/>
          <w:sz w:val="22"/>
          <w:szCs w:val="22"/>
        </w:rPr>
        <w:t>Tilsynet har fundet fejl og mangler, som indebærer patientsi</w:t>
      </w:r>
      <w:r>
        <w:rPr>
          <w:b/>
          <w:sz w:val="22"/>
          <w:szCs w:val="22"/>
        </w:rPr>
        <w:t>k</w:t>
      </w:r>
      <w:r>
        <w:rPr>
          <w:b/>
          <w:sz w:val="22"/>
          <w:szCs w:val="22"/>
        </w:rPr>
        <w:t>kerhedsmæssige risici</w:t>
      </w:r>
      <w:r>
        <w:rPr>
          <w:b/>
          <w:sz w:val="22"/>
          <w:szCs w:val="22"/>
        </w:rPr>
        <w:br/>
      </w:r>
      <w:r>
        <w:rPr>
          <w:sz w:val="22"/>
          <w:szCs w:val="22"/>
        </w:rPr>
        <w:t>Der er fundet fejl og mangler, ofte flere, men også enkelte fejl med stor betydning for patientsikkerheden kan medføre denne konklusion.</w:t>
      </w:r>
      <w:r>
        <w:rPr>
          <w:sz w:val="22"/>
          <w:szCs w:val="22"/>
        </w:rPr>
        <w:br/>
      </w:r>
      <w:r>
        <w:rPr>
          <w:sz w:val="22"/>
          <w:szCs w:val="22"/>
        </w:rPr>
        <w:br/>
        <w:t>Hvis medicinen er doseret forkert, vil plejecentret altid komme i de</w:t>
      </w:r>
      <w:r>
        <w:rPr>
          <w:sz w:val="22"/>
          <w:szCs w:val="22"/>
        </w:rPr>
        <w:t>n</w:t>
      </w:r>
      <w:r>
        <w:rPr>
          <w:sz w:val="22"/>
          <w:szCs w:val="22"/>
        </w:rPr>
        <w:t>ne kategori</w:t>
      </w:r>
      <w:r w:rsidR="00976647">
        <w:rPr>
          <w:sz w:val="22"/>
          <w:szCs w:val="22"/>
        </w:rPr>
        <w:t xml:space="preserve"> eller i alvorlige fejl og mangler. Det har her betydning, om plejecentrets kontrol med medicinen ved udleveringen ville have fanget fejlen. Hvis det er tilfældet, vil det sandsynligvis tilhøre denne kategori, men hvis man kan se, at dette ikke er tilfældet, vil det altid blive kategoriseret som alvorlig fejl og mangler.</w:t>
      </w:r>
      <w:r w:rsidR="00976647">
        <w:rPr>
          <w:sz w:val="22"/>
          <w:szCs w:val="22"/>
        </w:rPr>
        <w:br/>
      </w:r>
    </w:p>
    <w:p w:rsidR="00976647" w:rsidRPr="00976647" w:rsidRDefault="00976647" w:rsidP="00730384">
      <w:pPr>
        <w:pStyle w:val="Listeafsnit"/>
        <w:numPr>
          <w:ilvl w:val="0"/>
          <w:numId w:val="32"/>
        </w:numPr>
        <w:spacing w:line="260" w:lineRule="exact"/>
        <w:rPr>
          <w:b/>
          <w:sz w:val="22"/>
          <w:szCs w:val="22"/>
        </w:rPr>
      </w:pPr>
      <w:r>
        <w:rPr>
          <w:b/>
          <w:sz w:val="22"/>
          <w:szCs w:val="22"/>
        </w:rPr>
        <w:t>Tilsynet har fundet alvorlige fejl og mangler</w:t>
      </w:r>
      <w:r>
        <w:rPr>
          <w:sz w:val="22"/>
          <w:szCs w:val="22"/>
        </w:rPr>
        <w:br/>
        <w:t>Alvorlige fejl og mangler forekommer, hvis fejlene kan medføre fare for beboerens helbred. Hvis der mangler vigtige oplysninger som grundlag for pleje og behandling, og hvis ordineret pleje og behan</w:t>
      </w:r>
      <w:r>
        <w:rPr>
          <w:sz w:val="22"/>
          <w:szCs w:val="22"/>
        </w:rPr>
        <w:t>d</w:t>
      </w:r>
      <w:r>
        <w:rPr>
          <w:sz w:val="22"/>
          <w:szCs w:val="22"/>
        </w:rPr>
        <w:t>ling ikke er blevet udført. Hvis der ikke bliver reageret på væsentlige æ</w:t>
      </w:r>
      <w:r>
        <w:rPr>
          <w:sz w:val="22"/>
          <w:szCs w:val="22"/>
        </w:rPr>
        <w:t>n</w:t>
      </w:r>
      <w:r>
        <w:rPr>
          <w:sz w:val="22"/>
          <w:szCs w:val="22"/>
        </w:rPr>
        <w:t>dringer i beboernes tilstand eller på manglende effekt af en given b</w:t>
      </w:r>
      <w:r>
        <w:rPr>
          <w:sz w:val="22"/>
          <w:szCs w:val="22"/>
        </w:rPr>
        <w:t>e</w:t>
      </w:r>
      <w:r>
        <w:rPr>
          <w:sz w:val="22"/>
          <w:szCs w:val="22"/>
        </w:rPr>
        <w:t>handling eller pleje. Hvis der stilles krav på alle eller næsten alle ti</w:t>
      </w:r>
      <w:r>
        <w:rPr>
          <w:sz w:val="22"/>
          <w:szCs w:val="22"/>
        </w:rPr>
        <w:t>l</w:t>
      </w:r>
      <w:r>
        <w:rPr>
          <w:sz w:val="22"/>
          <w:szCs w:val="22"/>
        </w:rPr>
        <w:t>synets områder, eller hvis de samme krav er stillet to år i træk eller mere og der på tidspunktet for tilsynet ikke er iværksat tiltag, der skal sikre, at kravene opfyldes.</w:t>
      </w:r>
      <w:r>
        <w:rPr>
          <w:sz w:val="22"/>
          <w:szCs w:val="22"/>
        </w:rPr>
        <w:br/>
      </w:r>
    </w:p>
    <w:p w:rsidR="00976647" w:rsidRPr="00730384" w:rsidRDefault="00976647" w:rsidP="00730384">
      <w:pPr>
        <w:pStyle w:val="Listeafsnit"/>
        <w:numPr>
          <w:ilvl w:val="0"/>
          <w:numId w:val="32"/>
        </w:numPr>
        <w:spacing w:line="260" w:lineRule="exact"/>
        <w:rPr>
          <w:b/>
          <w:sz w:val="22"/>
          <w:szCs w:val="22"/>
        </w:rPr>
      </w:pPr>
      <w:r>
        <w:rPr>
          <w:b/>
          <w:sz w:val="22"/>
          <w:szCs w:val="22"/>
        </w:rPr>
        <w:t>Tilsynet har fundet anledning til væsentlig kritik</w:t>
      </w:r>
      <w:r>
        <w:rPr>
          <w:sz w:val="22"/>
          <w:szCs w:val="22"/>
        </w:rPr>
        <w:br/>
        <w:t>Der er fare for patientsikkerheden i en sådan grad, at det er nødve</w:t>
      </w:r>
      <w:r>
        <w:rPr>
          <w:sz w:val="22"/>
          <w:szCs w:val="22"/>
        </w:rPr>
        <w:t>n</w:t>
      </w:r>
      <w:r>
        <w:rPr>
          <w:sz w:val="22"/>
          <w:szCs w:val="22"/>
        </w:rPr>
        <w:t>digt, at der omgående gribes ind. Kommunen bliver derfor straks or</w:t>
      </w:r>
      <w:r>
        <w:rPr>
          <w:sz w:val="22"/>
          <w:szCs w:val="22"/>
        </w:rPr>
        <w:t>i</w:t>
      </w:r>
      <w:r>
        <w:rPr>
          <w:sz w:val="22"/>
          <w:szCs w:val="22"/>
        </w:rPr>
        <w:t>enteret.</w:t>
      </w:r>
    </w:p>
    <w:p w:rsidR="004646D5" w:rsidRDefault="004646D5" w:rsidP="00DC792D">
      <w:pPr>
        <w:spacing w:line="260" w:lineRule="exact"/>
        <w:rPr>
          <w:sz w:val="22"/>
          <w:szCs w:val="22"/>
        </w:rPr>
      </w:pPr>
    </w:p>
    <w:p w:rsidR="009E1275" w:rsidRDefault="009E1275" w:rsidP="00DC792D">
      <w:pPr>
        <w:spacing w:line="260" w:lineRule="exact"/>
        <w:rPr>
          <w:sz w:val="22"/>
          <w:szCs w:val="22"/>
        </w:rPr>
      </w:pPr>
      <w:r>
        <w:rPr>
          <w:sz w:val="22"/>
          <w:szCs w:val="22"/>
        </w:rPr>
        <w:t>Som nævnt i indledningen gennemførte Sundhedsstyrelsen i 2013 uanmel</w:t>
      </w:r>
      <w:r>
        <w:rPr>
          <w:sz w:val="22"/>
          <w:szCs w:val="22"/>
        </w:rPr>
        <w:t>d</w:t>
      </w:r>
      <w:r>
        <w:rPr>
          <w:sz w:val="22"/>
          <w:szCs w:val="22"/>
        </w:rPr>
        <w:t>te tilsynsbesøg på plejecentrene Sønderhaven, Lindehaven, Rosenhaven, Lundehaven og Toftehaven.</w:t>
      </w:r>
    </w:p>
    <w:p w:rsidR="00B66023" w:rsidRDefault="00B66023" w:rsidP="00DC792D">
      <w:pPr>
        <w:spacing w:line="260" w:lineRule="exact"/>
        <w:rPr>
          <w:sz w:val="22"/>
          <w:szCs w:val="22"/>
        </w:rPr>
      </w:pPr>
    </w:p>
    <w:p w:rsidR="00B66023" w:rsidRDefault="00B66023" w:rsidP="00DC792D">
      <w:pPr>
        <w:spacing w:line="260" w:lineRule="exact"/>
        <w:rPr>
          <w:sz w:val="22"/>
          <w:szCs w:val="22"/>
        </w:rPr>
      </w:pPr>
      <w:r>
        <w:rPr>
          <w:sz w:val="22"/>
          <w:szCs w:val="22"/>
        </w:rPr>
        <w:t>Der blev ved tilsynene foretaget stikprøver hos</w:t>
      </w:r>
      <w:r w:rsidR="00B2063B">
        <w:rPr>
          <w:sz w:val="22"/>
          <w:szCs w:val="22"/>
        </w:rPr>
        <w:t xml:space="preserve"> i alt</w:t>
      </w:r>
      <w:r>
        <w:rPr>
          <w:sz w:val="22"/>
          <w:szCs w:val="22"/>
        </w:rPr>
        <w:t xml:space="preserve"> 15 beboere for at belyse de sundhedsfaglige og sundhedsrelaterede forhold.</w:t>
      </w:r>
    </w:p>
    <w:p w:rsidR="00B66023" w:rsidRDefault="00B66023" w:rsidP="00DC792D">
      <w:pPr>
        <w:spacing w:line="260" w:lineRule="exact"/>
        <w:rPr>
          <w:sz w:val="22"/>
          <w:szCs w:val="22"/>
        </w:rPr>
      </w:pPr>
    </w:p>
    <w:p w:rsidR="00B2063B" w:rsidRDefault="00B66023" w:rsidP="00DC792D">
      <w:pPr>
        <w:spacing w:line="260" w:lineRule="exact"/>
        <w:rPr>
          <w:sz w:val="22"/>
          <w:szCs w:val="22"/>
        </w:rPr>
      </w:pPr>
      <w:r>
        <w:rPr>
          <w:sz w:val="22"/>
          <w:szCs w:val="22"/>
        </w:rPr>
        <w:t>Der blev fundet fejl og mangler på alle 5 plejecentre.</w:t>
      </w:r>
    </w:p>
    <w:p w:rsidR="00B2063B" w:rsidRDefault="00B2063B" w:rsidP="00DC792D">
      <w:pPr>
        <w:spacing w:line="260" w:lineRule="exact"/>
        <w:rPr>
          <w:sz w:val="22"/>
          <w:szCs w:val="22"/>
        </w:rPr>
      </w:pPr>
    </w:p>
    <w:p w:rsidR="00B2063B" w:rsidRDefault="00B66023" w:rsidP="00DC792D">
      <w:pPr>
        <w:spacing w:line="260" w:lineRule="exact"/>
        <w:rPr>
          <w:sz w:val="22"/>
          <w:szCs w:val="22"/>
        </w:rPr>
      </w:pPr>
      <w:r>
        <w:rPr>
          <w:sz w:val="22"/>
          <w:szCs w:val="22"/>
        </w:rPr>
        <w:t>På Rosenhaven indebar fejl og mangler meget ringe risiko for patientsikke</w:t>
      </w:r>
      <w:r>
        <w:rPr>
          <w:sz w:val="22"/>
          <w:szCs w:val="22"/>
        </w:rPr>
        <w:t>r</w:t>
      </w:r>
      <w:r>
        <w:rPr>
          <w:sz w:val="22"/>
          <w:szCs w:val="22"/>
        </w:rPr>
        <w:t>heden</w:t>
      </w:r>
      <w:r w:rsidR="00B2063B">
        <w:rPr>
          <w:sz w:val="22"/>
          <w:szCs w:val="22"/>
        </w:rPr>
        <w:t xml:space="preserve">. </w:t>
      </w:r>
    </w:p>
    <w:p w:rsidR="00B2063B" w:rsidRDefault="00B2063B" w:rsidP="00DC792D">
      <w:pPr>
        <w:spacing w:line="260" w:lineRule="exact"/>
        <w:rPr>
          <w:sz w:val="22"/>
          <w:szCs w:val="22"/>
        </w:rPr>
      </w:pPr>
    </w:p>
    <w:p w:rsidR="00B2063B" w:rsidRDefault="00B2063B" w:rsidP="00DC792D">
      <w:pPr>
        <w:spacing w:line="260" w:lineRule="exact"/>
        <w:rPr>
          <w:sz w:val="22"/>
          <w:szCs w:val="22"/>
        </w:rPr>
      </w:pPr>
      <w:r>
        <w:rPr>
          <w:sz w:val="22"/>
          <w:szCs w:val="22"/>
        </w:rPr>
        <w:t>P</w:t>
      </w:r>
      <w:r w:rsidR="00B66023">
        <w:rPr>
          <w:sz w:val="22"/>
          <w:szCs w:val="22"/>
        </w:rPr>
        <w:t>å Lundehaven og Toftehaven indebar fejl og mangler patientsikkerhed</w:t>
      </w:r>
      <w:r w:rsidR="00B66023">
        <w:rPr>
          <w:sz w:val="22"/>
          <w:szCs w:val="22"/>
        </w:rPr>
        <w:t>s</w:t>
      </w:r>
      <w:r w:rsidR="00B66023">
        <w:rPr>
          <w:sz w:val="22"/>
          <w:szCs w:val="22"/>
        </w:rPr>
        <w:t>mæssige risici.</w:t>
      </w:r>
    </w:p>
    <w:p w:rsidR="00B2063B" w:rsidRDefault="00B2063B" w:rsidP="00DC792D">
      <w:pPr>
        <w:spacing w:line="260" w:lineRule="exact"/>
        <w:rPr>
          <w:sz w:val="22"/>
          <w:szCs w:val="22"/>
        </w:rPr>
      </w:pPr>
    </w:p>
    <w:p w:rsidR="00B66023" w:rsidRDefault="00B66023" w:rsidP="00DC792D">
      <w:pPr>
        <w:spacing w:line="260" w:lineRule="exact"/>
        <w:rPr>
          <w:sz w:val="22"/>
          <w:szCs w:val="22"/>
        </w:rPr>
      </w:pPr>
      <w:r>
        <w:rPr>
          <w:sz w:val="22"/>
          <w:szCs w:val="22"/>
        </w:rPr>
        <w:t>På Lindehaven og Sønderhaven blev der fundet alvorlige fejl og mangler, som medførte opfølgende besøg på Sønderhaven. Lindehaven indsendte en handleplan, som indebar, at plejecentret ikke fik opfølgende tilsyn.</w:t>
      </w:r>
    </w:p>
    <w:p w:rsidR="00B66023" w:rsidRDefault="00B66023" w:rsidP="00DC792D">
      <w:pPr>
        <w:spacing w:line="260" w:lineRule="exact"/>
        <w:rPr>
          <w:sz w:val="22"/>
          <w:szCs w:val="22"/>
        </w:rPr>
      </w:pPr>
    </w:p>
    <w:p w:rsidR="00B66023" w:rsidRDefault="00B66023" w:rsidP="00DC792D">
      <w:pPr>
        <w:spacing w:line="260" w:lineRule="exact"/>
        <w:rPr>
          <w:sz w:val="22"/>
          <w:szCs w:val="22"/>
        </w:rPr>
      </w:pPr>
      <w:r>
        <w:rPr>
          <w:sz w:val="22"/>
          <w:szCs w:val="22"/>
        </w:rPr>
        <w:t>På Rosenhaven, Lundehaven og Toftehaven var der fulgt op på Embedsl</w:t>
      </w:r>
      <w:r>
        <w:rPr>
          <w:sz w:val="22"/>
          <w:szCs w:val="22"/>
        </w:rPr>
        <w:t>æ</w:t>
      </w:r>
      <w:r>
        <w:rPr>
          <w:sz w:val="22"/>
          <w:szCs w:val="22"/>
        </w:rPr>
        <w:t>geinstitutionens krav fra 2012, mens der på Lindehaven kun var fulgt de</w:t>
      </w:r>
      <w:r>
        <w:rPr>
          <w:sz w:val="22"/>
          <w:szCs w:val="22"/>
        </w:rPr>
        <w:t>l</w:t>
      </w:r>
      <w:r>
        <w:rPr>
          <w:sz w:val="22"/>
          <w:szCs w:val="22"/>
        </w:rPr>
        <w:t>vist op på kravene.</w:t>
      </w:r>
    </w:p>
    <w:p w:rsidR="00B66023" w:rsidRDefault="00B66023" w:rsidP="00DC792D">
      <w:pPr>
        <w:spacing w:line="260" w:lineRule="exact"/>
        <w:rPr>
          <w:sz w:val="22"/>
          <w:szCs w:val="22"/>
        </w:rPr>
      </w:pPr>
    </w:p>
    <w:p w:rsidR="00B66023" w:rsidRDefault="00B66023" w:rsidP="00DC792D">
      <w:pPr>
        <w:spacing w:line="260" w:lineRule="exact"/>
        <w:rPr>
          <w:sz w:val="22"/>
          <w:szCs w:val="22"/>
        </w:rPr>
      </w:pPr>
      <w:r>
        <w:rPr>
          <w:sz w:val="22"/>
          <w:szCs w:val="22"/>
        </w:rPr>
        <w:t xml:space="preserve">På Rosenhaven var der så få fejl og mangler, at der ikke skal være tilsyn i 2014. </w:t>
      </w:r>
    </w:p>
    <w:p w:rsidR="00B2063B" w:rsidRDefault="00B2063B" w:rsidP="00DC792D">
      <w:pPr>
        <w:spacing w:line="260" w:lineRule="exact"/>
        <w:rPr>
          <w:sz w:val="22"/>
          <w:szCs w:val="22"/>
        </w:rPr>
      </w:pPr>
    </w:p>
    <w:p w:rsidR="00B66023" w:rsidRDefault="00B66023" w:rsidP="00DC792D">
      <w:pPr>
        <w:spacing w:line="260" w:lineRule="exact"/>
        <w:rPr>
          <w:sz w:val="22"/>
          <w:szCs w:val="22"/>
        </w:rPr>
      </w:pPr>
      <w:r>
        <w:rPr>
          <w:i/>
          <w:sz w:val="22"/>
          <w:szCs w:val="22"/>
        </w:rPr>
        <w:t>Tilsynet på et plejehjem/-center kan undlades det følgende år, hvis der ved et tilsynsbesøg ikke konstateres fejl og mangler, eller hvis der alene konst</w:t>
      </w:r>
      <w:r>
        <w:rPr>
          <w:i/>
          <w:sz w:val="22"/>
          <w:szCs w:val="22"/>
        </w:rPr>
        <w:t>a</w:t>
      </w:r>
      <w:r>
        <w:rPr>
          <w:i/>
          <w:sz w:val="22"/>
          <w:szCs w:val="22"/>
        </w:rPr>
        <w:t>teres fejl og mangler, der efter Sundhedsstyrelsens skøn ikke har patien</w:t>
      </w:r>
      <w:r>
        <w:rPr>
          <w:i/>
          <w:sz w:val="22"/>
          <w:szCs w:val="22"/>
        </w:rPr>
        <w:t>t</w:t>
      </w:r>
      <w:r>
        <w:rPr>
          <w:i/>
          <w:sz w:val="22"/>
          <w:szCs w:val="22"/>
        </w:rPr>
        <w:t>sikkerhedsmæssige konsekvenser.</w:t>
      </w:r>
    </w:p>
    <w:p w:rsidR="00B66023" w:rsidRDefault="00B66023" w:rsidP="00DC792D">
      <w:pPr>
        <w:spacing w:line="260" w:lineRule="exact"/>
        <w:rPr>
          <w:sz w:val="22"/>
          <w:szCs w:val="22"/>
        </w:rPr>
      </w:pPr>
    </w:p>
    <w:p w:rsidR="00B66023" w:rsidRDefault="00B66023" w:rsidP="00DC792D">
      <w:pPr>
        <w:spacing w:line="260" w:lineRule="exact"/>
        <w:rPr>
          <w:sz w:val="22"/>
          <w:szCs w:val="22"/>
        </w:rPr>
      </w:pPr>
      <w:r>
        <w:rPr>
          <w:sz w:val="22"/>
          <w:szCs w:val="22"/>
        </w:rPr>
        <w:t>Det opfølgende besøg på Sønderhaven blev gennemført i marts 2014 og her vurderede Embedslægeins</w:t>
      </w:r>
      <w:r w:rsidR="00596145">
        <w:rPr>
          <w:sz w:val="22"/>
          <w:szCs w:val="22"/>
        </w:rPr>
        <w:t>titutionen, at der var sket en væsentlig forbedring af de sundhedsfaglige forhold, og at Sønderhaven havde efterlevet Sun</w:t>
      </w:r>
      <w:r w:rsidR="00596145">
        <w:rPr>
          <w:sz w:val="22"/>
          <w:szCs w:val="22"/>
        </w:rPr>
        <w:t>d</w:t>
      </w:r>
      <w:r w:rsidR="00596145">
        <w:rPr>
          <w:sz w:val="22"/>
          <w:szCs w:val="22"/>
        </w:rPr>
        <w:t>hedsstyrelsens krav. Sønderhaven havde fulgt de tiltag, der var b</w:t>
      </w:r>
      <w:r w:rsidR="00596145">
        <w:rPr>
          <w:sz w:val="22"/>
          <w:szCs w:val="22"/>
        </w:rPr>
        <w:t>e</w:t>
      </w:r>
      <w:r w:rsidR="00596145">
        <w:rPr>
          <w:sz w:val="22"/>
          <w:szCs w:val="22"/>
        </w:rPr>
        <w:t>skrevet i den tidligere fremsendte handleplan på tilfredsstillende vis – handleplanen var næsten helt implementeret.</w:t>
      </w:r>
    </w:p>
    <w:p w:rsidR="00596145" w:rsidRDefault="00596145" w:rsidP="00DC792D">
      <w:pPr>
        <w:spacing w:line="260" w:lineRule="exact"/>
        <w:rPr>
          <w:sz w:val="22"/>
          <w:szCs w:val="22"/>
        </w:rPr>
      </w:pPr>
    </w:p>
    <w:p w:rsidR="00596145" w:rsidRDefault="004A593A" w:rsidP="00DC792D">
      <w:pPr>
        <w:spacing w:line="260" w:lineRule="exact"/>
        <w:rPr>
          <w:sz w:val="22"/>
          <w:szCs w:val="22"/>
        </w:rPr>
      </w:pPr>
      <w:r>
        <w:rPr>
          <w:b/>
          <w:sz w:val="22"/>
          <w:szCs w:val="22"/>
        </w:rPr>
        <w:t>Sundhedsfaglige instrukser</w:t>
      </w:r>
    </w:p>
    <w:p w:rsidR="00D67605" w:rsidRDefault="004A593A" w:rsidP="00DC792D">
      <w:pPr>
        <w:spacing w:line="260" w:lineRule="exact"/>
        <w:rPr>
          <w:sz w:val="22"/>
          <w:szCs w:val="22"/>
        </w:rPr>
      </w:pPr>
      <w:r>
        <w:rPr>
          <w:sz w:val="22"/>
          <w:szCs w:val="22"/>
        </w:rPr>
        <w:t>På ingen af plejecentrene manglede skriftlige instrukser for nogle af de o</w:t>
      </w:r>
      <w:r>
        <w:rPr>
          <w:sz w:val="22"/>
          <w:szCs w:val="22"/>
        </w:rPr>
        <w:t>m</w:t>
      </w:r>
      <w:r>
        <w:rPr>
          <w:sz w:val="22"/>
          <w:szCs w:val="22"/>
        </w:rPr>
        <w:t>råder, som Sundhedsstyrelsen stiller krav om, at der skal være instrukser for.</w:t>
      </w:r>
      <w:r w:rsidR="00D67605">
        <w:rPr>
          <w:sz w:val="22"/>
          <w:szCs w:val="22"/>
        </w:rPr>
        <w:t xml:space="preserve"> På fire plejecentre var de eksisterende instrukser i overensstemmelse med Sundhedsstyrelsens retningslinjer og vejledninger.</w:t>
      </w:r>
    </w:p>
    <w:p w:rsidR="00D67605" w:rsidRDefault="00D67605" w:rsidP="00DC792D">
      <w:pPr>
        <w:spacing w:line="260" w:lineRule="exact"/>
        <w:rPr>
          <w:sz w:val="22"/>
          <w:szCs w:val="22"/>
        </w:rPr>
      </w:pPr>
    </w:p>
    <w:p w:rsidR="00916AE7" w:rsidRDefault="00D67605" w:rsidP="00DC792D">
      <w:pPr>
        <w:spacing w:line="260" w:lineRule="exact"/>
        <w:rPr>
          <w:sz w:val="22"/>
          <w:szCs w:val="22"/>
        </w:rPr>
      </w:pPr>
      <w:r>
        <w:rPr>
          <w:sz w:val="22"/>
          <w:szCs w:val="22"/>
        </w:rPr>
        <w:t>Instrukserne er et væsentligt arbejdsredskab til at sikre, at beboerne får pleje og behandling, som er i overensstemmelse med love og vejledninger. Instrukserne giver anvisning på, hvorledes sundhedspersoner</w:t>
      </w:r>
      <w:r w:rsidR="00DC0252">
        <w:rPr>
          <w:sz w:val="22"/>
          <w:szCs w:val="22"/>
        </w:rPr>
        <w:t xml:space="preserve"> efterlever a</w:t>
      </w:r>
      <w:r w:rsidR="00DC0252">
        <w:rPr>
          <w:sz w:val="22"/>
          <w:szCs w:val="22"/>
        </w:rPr>
        <w:t>u</w:t>
      </w:r>
      <w:r w:rsidR="00DC0252">
        <w:rPr>
          <w:sz w:val="22"/>
          <w:szCs w:val="22"/>
        </w:rPr>
        <w:t>torisationslovenes bestemmelser om at udvise omhu og samvittighedsful</w:t>
      </w:r>
      <w:r w:rsidR="00DC0252">
        <w:rPr>
          <w:sz w:val="22"/>
          <w:szCs w:val="22"/>
        </w:rPr>
        <w:t>d</w:t>
      </w:r>
      <w:r w:rsidR="00DC0252">
        <w:rPr>
          <w:sz w:val="22"/>
          <w:szCs w:val="22"/>
        </w:rPr>
        <w:t>hed. Instrukserne anviser også, hvordan autoriserede sundhedspersoner kan delegere sundhedsfagligt arbejde til ikke autoriserede medarbejdere</w:t>
      </w:r>
      <w:r w:rsidR="00916AE7">
        <w:rPr>
          <w:sz w:val="22"/>
          <w:szCs w:val="22"/>
        </w:rPr>
        <w:t>.</w:t>
      </w:r>
    </w:p>
    <w:p w:rsidR="00916AE7" w:rsidRDefault="00916AE7" w:rsidP="00DC792D">
      <w:pPr>
        <w:spacing w:line="260" w:lineRule="exact"/>
        <w:rPr>
          <w:sz w:val="22"/>
          <w:szCs w:val="22"/>
        </w:rPr>
      </w:pPr>
    </w:p>
    <w:p w:rsidR="00916AE7" w:rsidRDefault="00916AE7" w:rsidP="00DC792D">
      <w:pPr>
        <w:spacing w:line="260" w:lineRule="exact"/>
        <w:rPr>
          <w:sz w:val="22"/>
          <w:szCs w:val="22"/>
        </w:rPr>
      </w:pPr>
      <w:r>
        <w:rPr>
          <w:sz w:val="22"/>
          <w:szCs w:val="22"/>
        </w:rPr>
        <w:t>På fire af de fem plejecentre var instrukserne kendte og blev fulgt af pers</w:t>
      </w:r>
      <w:r>
        <w:rPr>
          <w:sz w:val="22"/>
          <w:szCs w:val="22"/>
        </w:rPr>
        <w:t>o</w:t>
      </w:r>
      <w:r>
        <w:rPr>
          <w:sz w:val="22"/>
          <w:szCs w:val="22"/>
        </w:rPr>
        <w:t>nalet</w:t>
      </w:r>
    </w:p>
    <w:p w:rsidR="00916AE7" w:rsidRDefault="00916AE7" w:rsidP="00DC792D">
      <w:pPr>
        <w:spacing w:line="260" w:lineRule="exact"/>
        <w:rPr>
          <w:sz w:val="22"/>
          <w:szCs w:val="22"/>
        </w:rPr>
      </w:pPr>
    </w:p>
    <w:p w:rsidR="00916AE7" w:rsidRDefault="00916AE7" w:rsidP="00DC792D">
      <w:pPr>
        <w:spacing w:line="260" w:lineRule="exact"/>
        <w:rPr>
          <w:sz w:val="22"/>
          <w:szCs w:val="22"/>
        </w:rPr>
      </w:pPr>
      <w:r>
        <w:rPr>
          <w:b/>
          <w:sz w:val="22"/>
          <w:szCs w:val="22"/>
        </w:rPr>
        <w:lastRenderedPageBreak/>
        <w:t>Sygeplejefaglige optegnelser</w:t>
      </w:r>
    </w:p>
    <w:p w:rsidR="00916AE7" w:rsidRDefault="00916AE7" w:rsidP="00DC792D">
      <w:pPr>
        <w:spacing w:line="260" w:lineRule="exact"/>
        <w:rPr>
          <w:sz w:val="22"/>
          <w:szCs w:val="22"/>
        </w:rPr>
      </w:pPr>
      <w:r>
        <w:rPr>
          <w:sz w:val="22"/>
          <w:szCs w:val="22"/>
        </w:rPr>
        <w:t>Sundhedsstyrelsen udsendte i 2013 en vejledning om sygeplejefaglige o</w:t>
      </w:r>
      <w:r>
        <w:rPr>
          <w:sz w:val="22"/>
          <w:szCs w:val="22"/>
        </w:rPr>
        <w:t>p</w:t>
      </w:r>
      <w:r>
        <w:rPr>
          <w:sz w:val="22"/>
          <w:szCs w:val="22"/>
        </w:rPr>
        <w:t>tegnelser. Ved tilsynet undersøges det, om alle de sygeplejefaglige pr</w:t>
      </w:r>
      <w:r>
        <w:rPr>
          <w:sz w:val="22"/>
          <w:szCs w:val="22"/>
        </w:rPr>
        <w:t>o</w:t>
      </w:r>
      <w:r>
        <w:rPr>
          <w:sz w:val="22"/>
          <w:szCs w:val="22"/>
        </w:rPr>
        <w:t>blemområder, som er omfattet af tilsynet, er beskrevet i de enkelte bebo</w:t>
      </w:r>
      <w:r>
        <w:rPr>
          <w:sz w:val="22"/>
          <w:szCs w:val="22"/>
        </w:rPr>
        <w:t>e</w:t>
      </w:r>
      <w:r>
        <w:rPr>
          <w:sz w:val="22"/>
          <w:szCs w:val="22"/>
        </w:rPr>
        <w:t>res sygeplejefaglige dokumentation.</w:t>
      </w:r>
    </w:p>
    <w:p w:rsidR="00916AE7" w:rsidRDefault="00916AE7" w:rsidP="00DC792D">
      <w:pPr>
        <w:spacing w:line="260" w:lineRule="exact"/>
        <w:rPr>
          <w:sz w:val="22"/>
          <w:szCs w:val="22"/>
        </w:rPr>
      </w:pPr>
    </w:p>
    <w:p w:rsidR="00916AE7" w:rsidRDefault="00916AE7" w:rsidP="00DC792D">
      <w:pPr>
        <w:spacing w:line="260" w:lineRule="exact"/>
        <w:rPr>
          <w:sz w:val="22"/>
          <w:szCs w:val="22"/>
        </w:rPr>
      </w:pPr>
      <w:r>
        <w:rPr>
          <w:sz w:val="22"/>
          <w:szCs w:val="22"/>
        </w:rPr>
        <w:t>De sygeplejefaglige problemområder var ikke dokumenteret korrekt i flere stikprøver. Bl.a. manglede en beskrivelse af smerter, vejrtrækning og kredsløb.</w:t>
      </w:r>
    </w:p>
    <w:p w:rsidR="00916AE7" w:rsidRDefault="00916AE7" w:rsidP="00DC792D">
      <w:pPr>
        <w:spacing w:line="260" w:lineRule="exact"/>
        <w:rPr>
          <w:sz w:val="22"/>
          <w:szCs w:val="22"/>
        </w:rPr>
      </w:pPr>
    </w:p>
    <w:p w:rsidR="00916AE7" w:rsidRDefault="00916AE7" w:rsidP="00DC792D">
      <w:pPr>
        <w:spacing w:line="260" w:lineRule="exact"/>
        <w:rPr>
          <w:sz w:val="22"/>
          <w:szCs w:val="22"/>
        </w:rPr>
      </w:pPr>
      <w:r>
        <w:rPr>
          <w:sz w:val="22"/>
          <w:szCs w:val="22"/>
        </w:rPr>
        <w:t>De otte stikprøver indeholdt en beskrivelse af beboernes sygdomme og handikap. I 10 stikprøver var der en aktuel og fyldestgørende beskrivelse af pleje og behandling. Resultatet af pleje og behandling fremgik i ni af sti</w:t>
      </w:r>
      <w:r>
        <w:rPr>
          <w:sz w:val="22"/>
          <w:szCs w:val="22"/>
        </w:rPr>
        <w:t>k</w:t>
      </w:r>
      <w:r>
        <w:rPr>
          <w:sz w:val="22"/>
          <w:szCs w:val="22"/>
        </w:rPr>
        <w:t>prøverne. Indikationen for behandling fremgik af 15 stikprøver.</w:t>
      </w:r>
    </w:p>
    <w:p w:rsidR="00916AE7" w:rsidRDefault="00916AE7" w:rsidP="00DC792D">
      <w:pPr>
        <w:spacing w:line="260" w:lineRule="exact"/>
        <w:rPr>
          <w:sz w:val="22"/>
          <w:szCs w:val="22"/>
        </w:rPr>
      </w:pPr>
    </w:p>
    <w:p w:rsidR="00916AE7" w:rsidRDefault="00916AE7" w:rsidP="00DC792D">
      <w:pPr>
        <w:spacing w:line="260" w:lineRule="exact"/>
        <w:rPr>
          <w:sz w:val="22"/>
          <w:szCs w:val="22"/>
        </w:rPr>
      </w:pPr>
      <w:r>
        <w:rPr>
          <w:sz w:val="22"/>
          <w:szCs w:val="22"/>
        </w:rPr>
        <w:t>På tre af plejecentrene blev de sygeplejefaglige optegnelser ført i én jou</w:t>
      </w:r>
      <w:r>
        <w:rPr>
          <w:sz w:val="22"/>
          <w:szCs w:val="22"/>
        </w:rPr>
        <w:t>r</w:t>
      </w:r>
      <w:r>
        <w:rPr>
          <w:sz w:val="22"/>
          <w:szCs w:val="22"/>
        </w:rPr>
        <w:t>nal. Det er god praksis at føre de sygeplejefaglige optegnelser i én journal, da det giver personalet mulighed for hurtigt at danne sig et overblik over beboernes tilstand.</w:t>
      </w:r>
    </w:p>
    <w:p w:rsidR="00916AE7" w:rsidRDefault="00916AE7" w:rsidP="00DC792D">
      <w:pPr>
        <w:spacing w:line="260" w:lineRule="exact"/>
        <w:rPr>
          <w:sz w:val="22"/>
          <w:szCs w:val="22"/>
        </w:rPr>
      </w:pPr>
    </w:p>
    <w:p w:rsidR="00916AE7" w:rsidRDefault="00916AE7" w:rsidP="00DC792D">
      <w:pPr>
        <w:spacing w:line="260" w:lineRule="exact"/>
        <w:rPr>
          <w:sz w:val="22"/>
          <w:szCs w:val="22"/>
        </w:rPr>
      </w:pPr>
      <w:r>
        <w:rPr>
          <w:sz w:val="22"/>
          <w:szCs w:val="22"/>
        </w:rPr>
        <w:t>I alle stikprøver blev journalerne opbevaret utilgængeligt for uvedkomme</w:t>
      </w:r>
      <w:r>
        <w:rPr>
          <w:sz w:val="22"/>
          <w:szCs w:val="22"/>
        </w:rPr>
        <w:t>n</w:t>
      </w:r>
      <w:r>
        <w:rPr>
          <w:sz w:val="22"/>
          <w:szCs w:val="22"/>
        </w:rPr>
        <w:t>de.</w:t>
      </w:r>
    </w:p>
    <w:p w:rsidR="00916AE7" w:rsidRDefault="00916AE7" w:rsidP="00DC792D">
      <w:pPr>
        <w:spacing w:line="260" w:lineRule="exact"/>
        <w:rPr>
          <w:sz w:val="22"/>
          <w:szCs w:val="22"/>
        </w:rPr>
      </w:pPr>
    </w:p>
    <w:p w:rsidR="00916AE7" w:rsidRDefault="00916AE7" w:rsidP="00DC792D">
      <w:pPr>
        <w:spacing w:line="260" w:lineRule="exact"/>
        <w:rPr>
          <w:sz w:val="22"/>
          <w:szCs w:val="22"/>
        </w:rPr>
      </w:pPr>
      <w:r>
        <w:rPr>
          <w:b/>
          <w:sz w:val="22"/>
          <w:szCs w:val="22"/>
        </w:rPr>
        <w:t>Medicinhåndtering</w:t>
      </w:r>
    </w:p>
    <w:p w:rsidR="00DB1E96" w:rsidRDefault="00DB1E96" w:rsidP="00DC792D">
      <w:pPr>
        <w:spacing w:line="260" w:lineRule="exact"/>
        <w:rPr>
          <w:sz w:val="22"/>
          <w:szCs w:val="22"/>
        </w:rPr>
      </w:pPr>
      <w:r>
        <w:rPr>
          <w:sz w:val="22"/>
          <w:szCs w:val="22"/>
        </w:rPr>
        <w:t>På alle fem plejecentre skete udlevering af medicin på grundlag af identif</w:t>
      </w:r>
      <w:r>
        <w:rPr>
          <w:sz w:val="22"/>
          <w:szCs w:val="22"/>
        </w:rPr>
        <w:t>i</w:t>
      </w:r>
      <w:r>
        <w:rPr>
          <w:sz w:val="22"/>
          <w:szCs w:val="22"/>
        </w:rPr>
        <w:t xml:space="preserve">kation af beboeren enten ved navn og fødselsdato og </w:t>
      </w:r>
      <w:proofErr w:type="gramStart"/>
      <w:r>
        <w:rPr>
          <w:sz w:val="22"/>
          <w:szCs w:val="22"/>
        </w:rPr>
        <w:t>–år</w:t>
      </w:r>
      <w:proofErr w:type="gramEnd"/>
      <w:r>
        <w:rPr>
          <w:sz w:val="22"/>
          <w:szCs w:val="22"/>
        </w:rPr>
        <w:t xml:space="preserve"> eller ved sikker genkendelse. På alle plejecentrene sikrede plejepersonalet, at beboerens identitet var i overensstemmelse med angivelse af navn og personnummer på doseringsæsken eller på anden medicinbeholder ved udlevering.</w:t>
      </w:r>
    </w:p>
    <w:p w:rsidR="00DB1E96" w:rsidRDefault="00DB1E96" w:rsidP="00DC792D">
      <w:pPr>
        <w:spacing w:line="260" w:lineRule="exact"/>
        <w:rPr>
          <w:sz w:val="22"/>
          <w:szCs w:val="22"/>
        </w:rPr>
      </w:pPr>
    </w:p>
    <w:p w:rsidR="00DB1E96" w:rsidRDefault="00DB1E96" w:rsidP="00DC792D">
      <w:pPr>
        <w:spacing w:line="260" w:lineRule="exact"/>
        <w:rPr>
          <w:sz w:val="22"/>
          <w:szCs w:val="22"/>
        </w:rPr>
      </w:pPr>
      <w:r>
        <w:rPr>
          <w:sz w:val="22"/>
          <w:szCs w:val="22"/>
        </w:rPr>
        <w:t>Det er vigtigt at sikre, at den medicin, personalet håndterer og som beb</w:t>
      </w:r>
      <w:r>
        <w:rPr>
          <w:sz w:val="22"/>
          <w:szCs w:val="22"/>
        </w:rPr>
        <w:t>o</w:t>
      </w:r>
      <w:r>
        <w:rPr>
          <w:sz w:val="22"/>
          <w:szCs w:val="22"/>
        </w:rPr>
        <w:t>erne får, er i overensstemmelse med den medicin, der er ordineret og ang</w:t>
      </w:r>
      <w:r>
        <w:rPr>
          <w:sz w:val="22"/>
          <w:szCs w:val="22"/>
        </w:rPr>
        <w:t>i</w:t>
      </w:r>
      <w:r>
        <w:rPr>
          <w:sz w:val="22"/>
          <w:szCs w:val="22"/>
        </w:rPr>
        <w:t>vet på medicinlisten. Ved tilsynet blev det undersøgt, om der var overen</w:t>
      </w:r>
      <w:r>
        <w:rPr>
          <w:sz w:val="22"/>
          <w:szCs w:val="22"/>
        </w:rPr>
        <w:t>s</w:t>
      </w:r>
      <w:r>
        <w:rPr>
          <w:sz w:val="22"/>
          <w:szCs w:val="22"/>
        </w:rPr>
        <w:t>stemmelse mellem lægens ordination og ordinationen på medicinlisten. Det blev også undersøgt, om antallet af tabletter i doseringsæskerne, som e</w:t>
      </w:r>
      <w:r>
        <w:rPr>
          <w:sz w:val="22"/>
          <w:szCs w:val="22"/>
        </w:rPr>
        <w:t>n</w:t>
      </w:r>
      <w:r>
        <w:rPr>
          <w:sz w:val="22"/>
          <w:szCs w:val="22"/>
        </w:rPr>
        <w:t>ten var doseret af personalet eller af apoteket i doseringsposer, var i ove</w:t>
      </w:r>
      <w:r>
        <w:rPr>
          <w:sz w:val="22"/>
          <w:szCs w:val="22"/>
        </w:rPr>
        <w:t>r</w:t>
      </w:r>
      <w:r>
        <w:rPr>
          <w:sz w:val="22"/>
          <w:szCs w:val="22"/>
        </w:rPr>
        <w:t>ensstemmelse med antallet af tabletter angivet på medicinlisten.</w:t>
      </w:r>
    </w:p>
    <w:p w:rsidR="00DB1E96" w:rsidRDefault="00DB1E96" w:rsidP="00DC792D">
      <w:pPr>
        <w:spacing w:line="260" w:lineRule="exact"/>
        <w:rPr>
          <w:sz w:val="22"/>
          <w:szCs w:val="22"/>
        </w:rPr>
      </w:pPr>
    </w:p>
    <w:p w:rsidR="00DB1E96" w:rsidRDefault="00DB1E96" w:rsidP="00DC792D">
      <w:pPr>
        <w:spacing w:line="260" w:lineRule="exact"/>
        <w:rPr>
          <w:sz w:val="22"/>
          <w:szCs w:val="22"/>
        </w:rPr>
      </w:pPr>
      <w:r>
        <w:rPr>
          <w:sz w:val="22"/>
          <w:szCs w:val="22"/>
        </w:rPr>
        <w:t>Stikprøverne viste, at der var overensstemmelse mellem lægens ordination og ordinationen på medicinlisten i 13 af 14 stikprøver. I 13 af 14 stikprøver var antallet af tabletter i doseringsæskerne/dosisposerne korrekt.</w:t>
      </w:r>
    </w:p>
    <w:p w:rsidR="00DB1E96" w:rsidRDefault="00DB1E96" w:rsidP="00DC792D">
      <w:pPr>
        <w:spacing w:line="260" w:lineRule="exact"/>
        <w:rPr>
          <w:sz w:val="22"/>
          <w:szCs w:val="22"/>
        </w:rPr>
      </w:pPr>
    </w:p>
    <w:p w:rsidR="00DB1E96" w:rsidRDefault="00DB1E96" w:rsidP="00DC792D">
      <w:pPr>
        <w:spacing w:line="260" w:lineRule="exact"/>
        <w:rPr>
          <w:sz w:val="22"/>
          <w:szCs w:val="22"/>
        </w:rPr>
      </w:pPr>
      <w:r>
        <w:rPr>
          <w:sz w:val="22"/>
          <w:szCs w:val="22"/>
        </w:rPr>
        <w:t>En korrekt anført medicinordination skal omfatte:</w:t>
      </w:r>
    </w:p>
    <w:p w:rsidR="00DB1E96" w:rsidRDefault="00DB1E96" w:rsidP="00DB1E96">
      <w:pPr>
        <w:pStyle w:val="Listeafsnit"/>
        <w:numPr>
          <w:ilvl w:val="0"/>
          <w:numId w:val="31"/>
        </w:numPr>
        <w:spacing w:line="260" w:lineRule="exact"/>
        <w:rPr>
          <w:sz w:val="22"/>
          <w:szCs w:val="22"/>
        </w:rPr>
      </w:pPr>
      <w:r>
        <w:rPr>
          <w:sz w:val="22"/>
          <w:szCs w:val="22"/>
        </w:rPr>
        <w:t>Dato for ordination og/eller ophør</w:t>
      </w:r>
    </w:p>
    <w:p w:rsidR="00DB1E96" w:rsidRDefault="00DB1E96" w:rsidP="00DB1E96">
      <w:pPr>
        <w:pStyle w:val="Listeafsnit"/>
        <w:numPr>
          <w:ilvl w:val="0"/>
          <w:numId w:val="31"/>
        </w:numPr>
        <w:spacing w:line="260" w:lineRule="exact"/>
        <w:rPr>
          <w:sz w:val="22"/>
          <w:szCs w:val="22"/>
        </w:rPr>
      </w:pPr>
      <w:r>
        <w:rPr>
          <w:sz w:val="22"/>
          <w:szCs w:val="22"/>
        </w:rPr>
        <w:t>Den ordinerende læges navn/sygehusafdeling</w:t>
      </w:r>
    </w:p>
    <w:p w:rsidR="00DB1E96" w:rsidRDefault="00DB1E96" w:rsidP="00DB1E96">
      <w:pPr>
        <w:pStyle w:val="Listeafsnit"/>
        <w:numPr>
          <w:ilvl w:val="0"/>
          <w:numId w:val="31"/>
        </w:numPr>
        <w:spacing w:line="260" w:lineRule="exact"/>
        <w:rPr>
          <w:sz w:val="22"/>
          <w:szCs w:val="22"/>
        </w:rPr>
      </w:pPr>
      <w:r>
        <w:rPr>
          <w:sz w:val="22"/>
          <w:szCs w:val="22"/>
        </w:rPr>
        <w:t>Præparatets aktuelle handelsnavn, dispenseringsform og styrke</w:t>
      </w:r>
    </w:p>
    <w:p w:rsidR="00DB1E96" w:rsidRDefault="00DB1E96" w:rsidP="00DB1E96">
      <w:pPr>
        <w:pStyle w:val="Listeafsnit"/>
        <w:numPr>
          <w:ilvl w:val="0"/>
          <w:numId w:val="31"/>
        </w:numPr>
        <w:spacing w:line="260" w:lineRule="exact"/>
        <w:rPr>
          <w:sz w:val="22"/>
          <w:szCs w:val="22"/>
        </w:rPr>
      </w:pPr>
      <w:r>
        <w:rPr>
          <w:sz w:val="22"/>
          <w:szCs w:val="22"/>
        </w:rPr>
        <w:t>Enkeltdosis og døgndosis, herunder tidspunkt for indgift</w:t>
      </w:r>
    </w:p>
    <w:p w:rsidR="00DB1E96" w:rsidRDefault="00DB1E96" w:rsidP="00DB1E96">
      <w:pPr>
        <w:pStyle w:val="Listeafsnit"/>
        <w:numPr>
          <w:ilvl w:val="0"/>
          <w:numId w:val="31"/>
        </w:numPr>
        <w:spacing w:line="260" w:lineRule="exact"/>
        <w:rPr>
          <w:sz w:val="22"/>
          <w:szCs w:val="22"/>
        </w:rPr>
      </w:pPr>
      <w:r>
        <w:rPr>
          <w:sz w:val="22"/>
          <w:szCs w:val="22"/>
        </w:rPr>
        <w:t>Enkeltdosis og maksimal døgndosis for pn-medicin</w:t>
      </w:r>
    </w:p>
    <w:p w:rsidR="00DB1E96" w:rsidRDefault="00DB1E96" w:rsidP="00DB1E96">
      <w:pPr>
        <w:pStyle w:val="Listeafsnit"/>
        <w:numPr>
          <w:ilvl w:val="0"/>
          <w:numId w:val="31"/>
        </w:numPr>
        <w:spacing w:line="260" w:lineRule="exact"/>
        <w:rPr>
          <w:sz w:val="22"/>
          <w:szCs w:val="22"/>
        </w:rPr>
      </w:pPr>
      <w:r>
        <w:rPr>
          <w:sz w:val="22"/>
          <w:szCs w:val="22"/>
        </w:rPr>
        <w:t>Behandlingsindikation</w:t>
      </w:r>
    </w:p>
    <w:p w:rsidR="00DB1E96" w:rsidRDefault="00DB1E96" w:rsidP="00DB1E96">
      <w:pPr>
        <w:spacing w:line="260" w:lineRule="exact"/>
        <w:rPr>
          <w:sz w:val="22"/>
          <w:szCs w:val="22"/>
        </w:rPr>
      </w:pPr>
    </w:p>
    <w:p w:rsidR="00DB1E96" w:rsidRDefault="00DB1E96" w:rsidP="00DB1E96">
      <w:pPr>
        <w:spacing w:line="260" w:lineRule="exact"/>
        <w:rPr>
          <w:sz w:val="22"/>
          <w:szCs w:val="22"/>
        </w:rPr>
      </w:pPr>
      <w:r>
        <w:rPr>
          <w:sz w:val="22"/>
          <w:szCs w:val="22"/>
        </w:rPr>
        <w:t>Flere af de ovennævnte områder var ikke dokumenteret korrekt i flere sti</w:t>
      </w:r>
      <w:r>
        <w:rPr>
          <w:sz w:val="22"/>
          <w:szCs w:val="22"/>
        </w:rPr>
        <w:t>k</w:t>
      </w:r>
      <w:r>
        <w:rPr>
          <w:sz w:val="22"/>
          <w:szCs w:val="22"/>
        </w:rPr>
        <w:t>prøver.</w:t>
      </w:r>
    </w:p>
    <w:p w:rsidR="00DB1E96" w:rsidRDefault="00DB1E96" w:rsidP="00DB1E96">
      <w:pPr>
        <w:spacing w:line="260" w:lineRule="exact"/>
        <w:rPr>
          <w:sz w:val="22"/>
          <w:szCs w:val="22"/>
        </w:rPr>
      </w:pPr>
    </w:p>
    <w:p w:rsidR="00DB1E96" w:rsidRDefault="00DB1E96" w:rsidP="00DB1E96">
      <w:pPr>
        <w:spacing w:line="260" w:lineRule="exact"/>
        <w:rPr>
          <w:sz w:val="22"/>
          <w:szCs w:val="22"/>
        </w:rPr>
      </w:pPr>
      <w:r>
        <w:rPr>
          <w:sz w:val="22"/>
          <w:szCs w:val="22"/>
        </w:rPr>
        <w:lastRenderedPageBreak/>
        <w:t>Medicinen blev opbevaret forsvarligt i 13 stikprøver. Doseringsæsker med ophældt medicin var mærket korrekt i samtlige stikprøver.</w:t>
      </w:r>
    </w:p>
    <w:p w:rsidR="00DB1E96" w:rsidRDefault="00DB1E96" w:rsidP="00DB1E96">
      <w:pPr>
        <w:spacing w:line="260" w:lineRule="exact"/>
        <w:rPr>
          <w:sz w:val="22"/>
          <w:szCs w:val="22"/>
        </w:rPr>
      </w:pPr>
    </w:p>
    <w:p w:rsidR="00DB1E96" w:rsidRDefault="00DB1E96" w:rsidP="00DB1E96">
      <w:pPr>
        <w:spacing w:line="260" w:lineRule="exact"/>
        <w:rPr>
          <w:sz w:val="22"/>
          <w:szCs w:val="22"/>
        </w:rPr>
      </w:pPr>
      <w:r>
        <w:rPr>
          <w:sz w:val="22"/>
          <w:szCs w:val="22"/>
        </w:rPr>
        <w:t>Reglen om, at der ikke må forefindes fælles medicin, blev overholdt på alle plejecentrene.</w:t>
      </w:r>
    </w:p>
    <w:p w:rsidR="00DB1E96" w:rsidRDefault="00DB1E96" w:rsidP="00DB1E96">
      <w:pPr>
        <w:spacing w:line="260" w:lineRule="exact"/>
        <w:rPr>
          <w:sz w:val="22"/>
          <w:szCs w:val="22"/>
        </w:rPr>
      </w:pPr>
    </w:p>
    <w:p w:rsidR="0010588C" w:rsidRDefault="0010588C" w:rsidP="00DB1E96">
      <w:pPr>
        <w:spacing w:line="260" w:lineRule="exact"/>
        <w:rPr>
          <w:sz w:val="22"/>
          <w:szCs w:val="22"/>
        </w:rPr>
      </w:pPr>
      <w:r>
        <w:rPr>
          <w:b/>
          <w:sz w:val="22"/>
          <w:szCs w:val="22"/>
        </w:rPr>
        <w:t>Patientrettigheder</w:t>
      </w:r>
    </w:p>
    <w:p w:rsidR="0010588C" w:rsidRDefault="0010588C" w:rsidP="00DB1E96">
      <w:pPr>
        <w:spacing w:line="260" w:lineRule="exact"/>
        <w:rPr>
          <w:sz w:val="22"/>
          <w:szCs w:val="22"/>
        </w:rPr>
      </w:pPr>
      <w:r>
        <w:rPr>
          <w:sz w:val="22"/>
          <w:szCs w:val="22"/>
        </w:rPr>
        <w:t>Informeret samtykke til behandling og indhentning og videregivelse af he</w:t>
      </w:r>
      <w:r>
        <w:rPr>
          <w:sz w:val="22"/>
          <w:szCs w:val="22"/>
        </w:rPr>
        <w:t>l</w:t>
      </w:r>
      <w:r>
        <w:rPr>
          <w:sz w:val="22"/>
          <w:szCs w:val="22"/>
        </w:rPr>
        <w:t>bredsoplysninger skal dokumentere</w:t>
      </w:r>
      <w:r w:rsidR="00B2063B">
        <w:rPr>
          <w:sz w:val="22"/>
          <w:szCs w:val="22"/>
        </w:rPr>
        <w:t>s</w:t>
      </w:r>
      <w:r>
        <w:rPr>
          <w:sz w:val="22"/>
          <w:szCs w:val="22"/>
        </w:rPr>
        <w:t xml:space="preserve"> i de sygeplejefaglige optegnelser.</w:t>
      </w:r>
    </w:p>
    <w:p w:rsidR="0010588C" w:rsidRDefault="0010588C" w:rsidP="00DB1E96">
      <w:pPr>
        <w:spacing w:line="260" w:lineRule="exact"/>
        <w:rPr>
          <w:sz w:val="22"/>
          <w:szCs w:val="22"/>
        </w:rPr>
      </w:pPr>
    </w:p>
    <w:p w:rsidR="0010588C" w:rsidRDefault="0010588C" w:rsidP="00DB1E96">
      <w:pPr>
        <w:spacing w:line="260" w:lineRule="exact"/>
        <w:rPr>
          <w:sz w:val="22"/>
          <w:szCs w:val="22"/>
        </w:rPr>
      </w:pPr>
      <w:r>
        <w:rPr>
          <w:sz w:val="22"/>
          <w:szCs w:val="22"/>
        </w:rPr>
        <w:t>Ved gennemgang af stikprøverne var det i otte stikprøver angivet i hvilket omfang beboeren selv var i stand til at varetage sine helbredsmæssige int</w:t>
      </w:r>
      <w:r>
        <w:rPr>
          <w:sz w:val="22"/>
          <w:szCs w:val="22"/>
        </w:rPr>
        <w:t>e</w:t>
      </w:r>
      <w:r>
        <w:rPr>
          <w:sz w:val="22"/>
          <w:szCs w:val="22"/>
        </w:rPr>
        <w:t>resser, eller om de blev varetaget af pårørende eller værge.</w:t>
      </w:r>
    </w:p>
    <w:p w:rsidR="0010588C" w:rsidRDefault="0010588C" w:rsidP="00DB1E96">
      <w:pPr>
        <w:spacing w:line="260" w:lineRule="exact"/>
        <w:rPr>
          <w:sz w:val="22"/>
          <w:szCs w:val="22"/>
        </w:rPr>
      </w:pPr>
    </w:p>
    <w:p w:rsidR="0010588C" w:rsidRDefault="0010588C" w:rsidP="00DB1E96">
      <w:pPr>
        <w:spacing w:line="260" w:lineRule="exact"/>
        <w:rPr>
          <w:sz w:val="22"/>
          <w:szCs w:val="22"/>
        </w:rPr>
      </w:pPr>
      <w:r>
        <w:rPr>
          <w:sz w:val="22"/>
          <w:szCs w:val="22"/>
        </w:rPr>
        <w:t>Det fremgik i syv stikprøver, at beboeren/de pårørende var informeret om iværksat pleje og behandling og beboerens eller de pårørendes tilkendeg</w:t>
      </w:r>
      <w:r>
        <w:rPr>
          <w:sz w:val="22"/>
          <w:szCs w:val="22"/>
        </w:rPr>
        <w:t>i</w:t>
      </w:r>
      <w:r>
        <w:rPr>
          <w:sz w:val="22"/>
          <w:szCs w:val="22"/>
        </w:rPr>
        <w:t>velse på baggrund af den givne information var angivet.</w:t>
      </w:r>
    </w:p>
    <w:p w:rsidR="0010588C" w:rsidRDefault="0010588C" w:rsidP="00DB1E96">
      <w:pPr>
        <w:spacing w:line="260" w:lineRule="exact"/>
        <w:rPr>
          <w:sz w:val="22"/>
          <w:szCs w:val="22"/>
        </w:rPr>
      </w:pPr>
    </w:p>
    <w:p w:rsidR="0010588C" w:rsidRDefault="0010588C" w:rsidP="00DB1E96">
      <w:pPr>
        <w:spacing w:line="260" w:lineRule="exact"/>
        <w:rPr>
          <w:sz w:val="22"/>
          <w:szCs w:val="22"/>
        </w:rPr>
      </w:pPr>
      <w:r>
        <w:rPr>
          <w:b/>
          <w:sz w:val="22"/>
          <w:szCs w:val="22"/>
        </w:rPr>
        <w:t>Hygiejne</w:t>
      </w:r>
    </w:p>
    <w:p w:rsidR="0010588C" w:rsidRDefault="009A62B6" w:rsidP="00DB1E96">
      <w:pPr>
        <w:spacing w:line="260" w:lineRule="exact"/>
        <w:rPr>
          <w:sz w:val="22"/>
          <w:szCs w:val="22"/>
        </w:rPr>
      </w:pPr>
      <w:r>
        <w:rPr>
          <w:sz w:val="22"/>
          <w:szCs w:val="22"/>
        </w:rPr>
        <w:t>På fire af plejecentrene havde personalet fulgt anbefalingerne om ikke at bære smykker og ur på hænder eller underarme.</w:t>
      </w:r>
    </w:p>
    <w:p w:rsidR="009A62B6" w:rsidRDefault="009A62B6" w:rsidP="00DB1E96">
      <w:pPr>
        <w:spacing w:line="260" w:lineRule="exact"/>
        <w:rPr>
          <w:sz w:val="22"/>
          <w:szCs w:val="22"/>
        </w:rPr>
      </w:pPr>
    </w:p>
    <w:p w:rsidR="009A62B6" w:rsidRDefault="009A62B6" w:rsidP="00DB1E96">
      <w:pPr>
        <w:spacing w:line="260" w:lineRule="exact"/>
        <w:rPr>
          <w:sz w:val="22"/>
          <w:szCs w:val="22"/>
        </w:rPr>
      </w:pPr>
      <w:r>
        <w:rPr>
          <w:sz w:val="22"/>
          <w:szCs w:val="22"/>
        </w:rPr>
        <w:t>På alle fem plejecentre havde personalet mulighed for at vaske og afspritte hænderne og der var engangshåndklæder og engangshandsker til rådi</w:t>
      </w:r>
      <w:r>
        <w:rPr>
          <w:sz w:val="22"/>
          <w:szCs w:val="22"/>
        </w:rPr>
        <w:t>g</w:t>
      </w:r>
      <w:r>
        <w:rPr>
          <w:sz w:val="22"/>
          <w:szCs w:val="22"/>
        </w:rPr>
        <w:t>hed</w:t>
      </w:r>
      <w:r w:rsidR="00363F25">
        <w:rPr>
          <w:sz w:val="22"/>
          <w:szCs w:val="22"/>
        </w:rPr>
        <w:t>. Der var ligeledes procedurer for instruktion af personalet i håndhygiejne.</w:t>
      </w:r>
    </w:p>
    <w:p w:rsidR="00363F25" w:rsidRDefault="00363F25" w:rsidP="00DB1E96">
      <w:pPr>
        <w:spacing w:line="260" w:lineRule="exact"/>
        <w:rPr>
          <w:sz w:val="22"/>
          <w:szCs w:val="22"/>
        </w:rPr>
      </w:pPr>
    </w:p>
    <w:p w:rsidR="00363F25" w:rsidRDefault="00363F25" w:rsidP="00DB1E96">
      <w:pPr>
        <w:spacing w:line="260" w:lineRule="exact"/>
        <w:rPr>
          <w:sz w:val="22"/>
          <w:szCs w:val="22"/>
        </w:rPr>
      </w:pPr>
      <w:r>
        <w:rPr>
          <w:b/>
          <w:sz w:val="22"/>
          <w:szCs w:val="22"/>
        </w:rPr>
        <w:t>Ernæring</w:t>
      </w:r>
    </w:p>
    <w:p w:rsidR="00363F25" w:rsidRDefault="00363F25" w:rsidP="00DB1E96">
      <w:pPr>
        <w:spacing w:line="260" w:lineRule="exact"/>
        <w:rPr>
          <w:sz w:val="22"/>
          <w:szCs w:val="22"/>
        </w:rPr>
      </w:pPr>
      <w:r>
        <w:rPr>
          <w:sz w:val="22"/>
          <w:szCs w:val="22"/>
        </w:rPr>
        <w:t>Ernæringsbehovet var vurderet og beskrevet i 15 stikprøver.</w:t>
      </w:r>
    </w:p>
    <w:p w:rsidR="00363F25" w:rsidRDefault="00363F25" w:rsidP="00DB1E96">
      <w:pPr>
        <w:spacing w:line="260" w:lineRule="exact"/>
        <w:rPr>
          <w:sz w:val="22"/>
          <w:szCs w:val="22"/>
        </w:rPr>
      </w:pPr>
    </w:p>
    <w:p w:rsidR="00363F25" w:rsidRDefault="00363F25" w:rsidP="00DB1E96">
      <w:pPr>
        <w:spacing w:line="260" w:lineRule="exact"/>
        <w:rPr>
          <w:sz w:val="22"/>
          <w:szCs w:val="22"/>
        </w:rPr>
      </w:pPr>
      <w:r>
        <w:rPr>
          <w:sz w:val="22"/>
          <w:szCs w:val="22"/>
        </w:rPr>
        <w:t>Hvis beboeren havde særlige ernæringsmæssige behov, var der i tre af fem stikprøver udarbejdet en ernæringsplan.</w:t>
      </w:r>
    </w:p>
    <w:p w:rsidR="00363F25" w:rsidRDefault="00363F25" w:rsidP="00DB1E96">
      <w:pPr>
        <w:spacing w:line="260" w:lineRule="exact"/>
        <w:rPr>
          <w:sz w:val="22"/>
          <w:szCs w:val="22"/>
        </w:rPr>
      </w:pPr>
      <w:r>
        <w:rPr>
          <w:sz w:val="22"/>
          <w:szCs w:val="22"/>
        </w:rPr>
        <w:t>I tre af fire stikprøver var kost eller ernæringsplanerne evalueret regelmæ</w:t>
      </w:r>
      <w:r>
        <w:rPr>
          <w:sz w:val="22"/>
          <w:szCs w:val="22"/>
        </w:rPr>
        <w:t>s</w:t>
      </w:r>
      <w:r>
        <w:rPr>
          <w:sz w:val="22"/>
          <w:szCs w:val="22"/>
        </w:rPr>
        <w:t>sigt og der var foretaget kontrol af beboerens vægt.</w:t>
      </w:r>
    </w:p>
    <w:p w:rsidR="00363F25" w:rsidRDefault="00363F25" w:rsidP="00DB1E96">
      <w:pPr>
        <w:spacing w:line="260" w:lineRule="exact"/>
        <w:rPr>
          <w:sz w:val="22"/>
          <w:szCs w:val="22"/>
        </w:rPr>
      </w:pPr>
    </w:p>
    <w:p w:rsidR="00363F25" w:rsidRDefault="00363F25" w:rsidP="00DB1E96">
      <w:pPr>
        <w:spacing w:line="260" w:lineRule="exact"/>
        <w:rPr>
          <w:sz w:val="22"/>
          <w:szCs w:val="22"/>
        </w:rPr>
      </w:pPr>
      <w:r>
        <w:rPr>
          <w:b/>
          <w:sz w:val="22"/>
          <w:szCs w:val="22"/>
        </w:rPr>
        <w:t>Aktivitet og mobilitet</w:t>
      </w:r>
    </w:p>
    <w:p w:rsidR="00363F25" w:rsidRDefault="00363F25" w:rsidP="00DB1E96">
      <w:pPr>
        <w:spacing w:line="260" w:lineRule="exact"/>
        <w:rPr>
          <w:sz w:val="22"/>
          <w:szCs w:val="22"/>
        </w:rPr>
      </w:pPr>
      <w:r>
        <w:rPr>
          <w:sz w:val="22"/>
          <w:szCs w:val="22"/>
        </w:rPr>
        <w:t>Hos beboere med behov for træning forelå der et dokumenteret tilbud he</w:t>
      </w:r>
      <w:r>
        <w:rPr>
          <w:sz w:val="22"/>
          <w:szCs w:val="22"/>
        </w:rPr>
        <w:t>r</w:t>
      </w:r>
      <w:r>
        <w:rPr>
          <w:sz w:val="22"/>
          <w:szCs w:val="22"/>
        </w:rPr>
        <w:t>om i stikprøverne. Hos de beboere, som fik træning, var effekten af træni</w:t>
      </w:r>
      <w:r>
        <w:rPr>
          <w:sz w:val="22"/>
          <w:szCs w:val="22"/>
        </w:rPr>
        <w:t>n</w:t>
      </w:r>
      <w:r>
        <w:rPr>
          <w:sz w:val="22"/>
          <w:szCs w:val="22"/>
        </w:rPr>
        <w:t>gen dokumenteret i to af fire tilfælde.</w:t>
      </w:r>
    </w:p>
    <w:p w:rsidR="00363F25" w:rsidRDefault="00363F25" w:rsidP="00DB1E96">
      <w:pPr>
        <w:spacing w:line="260" w:lineRule="exact"/>
        <w:rPr>
          <w:sz w:val="22"/>
          <w:szCs w:val="22"/>
        </w:rPr>
      </w:pPr>
    </w:p>
    <w:p w:rsidR="00363F25" w:rsidRPr="00363F25" w:rsidRDefault="00363F25" w:rsidP="00DB1E96">
      <w:pPr>
        <w:spacing w:line="260" w:lineRule="exact"/>
        <w:rPr>
          <w:sz w:val="22"/>
          <w:szCs w:val="22"/>
        </w:rPr>
      </w:pPr>
      <w:r>
        <w:rPr>
          <w:sz w:val="22"/>
          <w:szCs w:val="22"/>
        </w:rPr>
        <w:t>Vurdering og behandling af de beboere, der havde risiko for udvikling af tryksår fremgik af de sygeplejefaglige optegnelser i alle stikprøver, hvor det var relevant.</w:t>
      </w:r>
    </w:p>
    <w:p w:rsidR="004A593A" w:rsidRPr="00DB1E96" w:rsidRDefault="004A593A" w:rsidP="00DB1E96">
      <w:pPr>
        <w:spacing w:line="260" w:lineRule="exact"/>
        <w:rPr>
          <w:sz w:val="22"/>
          <w:szCs w:val="22"/>
        </w:rPr>
      </w:pPr>
      <w:r w:rsidRPr="00DB1E96">
        <w:rPr>
          <w:sz w:val="22"/>
          <w:szCs w:val="22"/>
        </w:rPr>
        <w:t xml:space="preserve"> </w:t>
      </w:r>
    </w:p>
    <w:p w:rsidR="00D67605" w:rsidRPr="004A593A" w:rsidRDefault="00D67605" w:rsidP="00DC792D">
      <w:pPr>
        <w:spacing w:line="260" w:lineRule="exact"/>
        <w:rPr>
          <w:sz w:val="22"/>
          <w:szCs w:val="22"/>
        </w:rPr>
      </w:pPr>
    </w:p>
    <w:p w:rsidR="009E1275" w:rsidRDefault="009E1275" w:rsidP="00DC792D">
      <w:pPr>
        <w:spacing w:line="260" w:lineRule="exact"/>
        <w:rPr>
          <w:sz w:val="22"/>
          <w:szCs w:val="22"/>
        </w:rPr>
      </w:pPr>
    </w:p>
    <w:p w:rsidR="009E1275" w:rsidRPr="005F28FE" w:rsidRDefault="009E1275" w:rsidP="00DC792D">
      <w:pPr>
        <w:spacing w:line="260" w:lineRule="exact"/>
        <w:rPr>
          <w:sz w:val="22"/>
          <w:szCs w:val="22"/>
        </w:rPr>
      </w:pPr>
    </w:p>
    <w:p w:rsidR="00902580" w:rsidRPr="00902580" w:rsidRDefault="00902580" w:rsidP="00DC792D">
      <w:pPr>
        <w:spacing w:line="260" w:lineRule="exact"/>
        <w:rPr>
          <w:sz w:val="22"/>
          <w:szCs w:val="22"/>
        </w:rPr>
      </w:pPr>
    </w:p>
    <w:p w:rsidR="00885231" w:rsidRPr="00885231" w:rsidRDefault="00885231" w:rsidP="00885231">
      <w:pPr>
        <w:spacing w:line="260" w:lineRule="exact"/>
        <w:rPr>
          <w:b/>
          <w:sz w:val="28"/>
          <w:szCs w:val="28"/>
        </w:rPr>
      </w:pPr>
    </w:p>
    <w:sectPr w:rsidR="00885231" w:rsidRPr="00885231" w:rsidSect="00153D3A">
      <w:headerReference w:type="default" r:id="rId10"/>
      <w:footerReference w:type="default" r:id="rId11"/>
      <w:footerReference w:type="first" r:id="rId12"/>
      <w:type w:val="continuous"/>
      <w:pgSz w:w="11906" w:h="16838" w:code="9"/>
      <w:pgMar w:top="2041" w:right="1701" w:bottom="323" w:left="1701" w:header="709"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17A2" w:rsidRDefault="00EB17A2">
      <w:r>
        <w:separator/>
      </w:r>
    </w:p>
  </w:endnote>
  <w:endnote w:type="continuationSeparator" w:id="0">
    <w:p w:rsidR="00EB17A2" w:rsidRDefault="00EB17A2">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Officina Sans">
    <w:charset w:val="00"/>
    <w:family w:val="auto"/>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ooper Black">
    <w:panose1 w:val="0208090404030B0204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17A2" w:rsidRDefault="00EB17A2">
    <w:pPr>
      <w:pStyle w:val="Sidefod"/>
    </w:pPr>
  </w:p>
  <w:p w:rsidR="00EB17A2" w:rsidRDefault="00EB17A2">
    <w:pPr>
      <w:pStyle w:val="Sidefo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17A2" w:rsidRDefault="00EB17A2">
    <w:pPr>
      <w:pStyle w:val="Sidefod"/>
    </w:pPr>
  </w:p>
  <w:p w:rsidR="00EB17A2" w:rsidRPr="007621E9" w:rsidRDefault="00EB17A2" w:rsidP="007621E9">
    <w:pPr>
      <w:pStyle w:val="Sidefod"/>
      <w:ind w:right="-1135"/>
      <w:jc w:val="right"/>
      <w:rPr>
        <w:b/>
        <w:color w:val="666666"/>
        <w:sz w:val="18"/>
        <w:szCs w:val="18"/>
      </w:rPr>
    </w:pPr>
    <w:r w:rsidRPr="007621E9">
      <w:rPr>
        <w:b/>
        <w:color w:val="666666"/>
        <w:sz w:val="18"/>
        <w:szCs w:val="18"/>
      </w:rPr>
      <w:t xml:space="preserve">Side </w:t>
    </w:r>
    <w:r w:rsidRPr="007621E9">
      <w:rPr>
        <w:rStyle w:val="Sidetal"/>
        <w:b/>
        <w:color w:val="666666"/>
      </w:rPr>
      <w:fldChar w:fldCharType="begin"/>
    </w:r>
    <w:r w:rsidRPr="007621E9">
      <w:rPr>
        <w:rStyle w:val="Sidetal"/>
        <w:b/>
        <w:color w:val="666666"/>
      </w:rPr>
      <w:instrText xml:space="preserve"> PAGE </w:instrText>
    </w:r>
    <w:r w:rsidRPr="007621E9">
      <w:rPr>
        <w:rStyle w:val="Sidetal"/>
        <w:b/>
        <w:color w:val="666666"/>
      </w:rPr>
      <w:fldChar w:fldCharType="separate"/>
    </w:r>
    <w:r w:rsidR="00B2063B">
      <w:rPr>
        <w:rStyle w:val="Sidetal"/>
        <w:b/>
        <w:noProof/>
        <w:color w:val="666666"/>
      </w:rPr>
      <w:t>3</w:t>
    </w:r>
    <w:r w:rsidRPr="007621E9">
      <w:rPr>
        <w:rStyle w:val="Sidetal"/>
        <w:b/>
        <w:color w:val="666666"/>
      </w:rPr>
      <w:fldChar w:fldCharType="end"/>
    </w:r>
  </w:p>
  <w:p w:rsidR="00EB17A2" w:rsidRDefault="00EB17A2">
    <w:pPr>
      <w:pStyle w:val="Sidefo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17A2" w:rsidRDefault="00EB17A2">
    <w:pPr>
      <w:pStyle w:val="Sidefo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17A2" w:rsidRDefault="00EB17A2">
      <w:r>
        <w:separator/>
      </w:r>
    </w:p>
  </w:footnote>
  <w:footnote w:type="continuationSeparator" w:id="0">
    <w:p w:rsidR="00EB17A2" w:rsidRDefault="00EB17A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17A2" w:rsidRDefault="00EB17A2">
    <w:pPr>
      <w:pStyle w:val="Sidehoved"/>
    </w:pPr>
    <w:r>
      <w:rPr>
        <w:noProof/>
      </w:rPr>
      <w:drawing>
        <wp:anchor distT="0" distB="0" distL="114300" distR="114300" simplePos="0" relativeHeight="251657728" behindDoc="1" locked="0" layoutInCell="1" allowOverlap="1">
          <wp:simplePos x="0" y="0"/>
          <wp:positionH relativeFrom="column">
            <wp:posOffset>-1080135</wp:posOffset>
          </wp:positionH>
          <wp:positionV relativeFrom="paragraph">
            <wp:posOffset>-219075</wp:posOffset>
          </wp:positionV>
          <wp:extent cx="7562850" cy="771525"/>
          <wp:effectExtent l="19050" t="0" r="0" b="0"/>
          <wp:wrapTight wrapText="bothSides">
            <wp:wrapPolygon edited="0">
              <wp:start x="-54" y="0"/>
              <wp:lineTo x="-54" y="21333"/>
              <wp:lineTo x="21600" y="21333"/>
              <wp:lineTo x="21600" y="0"/>
              <wp:lineTo x="-54" y="0"/>
            </wp:wrapPolygon>
          </wp:wrapTight>
          <wp:docPr id="8" name="Billede 8" descr="Header_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eader_word"/>
                  <pic:cNvPicPr>
                    <a:picLocks noChangeAspect="1" noChangeArrowheads="1"/>
                  </pic:cNvPicPr>
                </pic:nvPicPr>
                <pic:blipFill>
                  <a:blip r:embed="rId1"/>
                  <a:srcRect/>
                  <a:stretch>
                    <a:fillRect/>
                  </a:stretch>
                </pic:blipFill>
                <pic:spPr bwMode="auto">
                  <a:xfrm>
                    <a:off x="0" y="0"/>
                    <a:ext cx="7562850" cy="771525"/>
                  </a:xfrm>
                  <a:prstGeom prst="rect">
                    <a:avLst/>
                  </a:prstGeom>
                  <a:noFill/>
                  <a:ln w="9525">
                    <a:noFill/>
                    <a:miter lim="800000"/>
                    <a:headEnd/>
                    <a:tailEnd/>
                  </a:ln>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17A2" w:rsidRDefault="00EB17A2">
    <w:pPr>
      <w:pStyle w:val="Sidehoved"/>
      <w:rPr>
        <w:rStyle w:val="Sidetal"/>
        <w:sz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DF669D"/>
    <w:multiLevelType w:val="singleLevel"/>
    <w:tmpl w:val="DF9E5D76"/>
    <w:lvl w:ilvl="0">
      <w:start w:val="1"/>
      <w:numFmt w:val="bullet"/>
      <w:lvlText w:val=""/>
      <w:lvlJc w:val="left"/>
      <w:pPr>
        <w:tabs>
          <w:tab w:val="num" w:pos="510"/>
        </w:tabs>
        <w:ind w:left="510" w:hanging="510"/>
      </w:pPr>
      <w:rPr>
        <w:rFonts w:ascii="Wingdings" w:hAnsi="Wingdings" w:hint="default"/>
        <w:sz w:val="16"/>
      </w:rPr>
    </w:lvl>
  </w:abstractNum>
  <w:abstractNum w:abstractNumId="1">
    <w:nsid w:val="0A9E7091"/>
    <w:multiLevelType w:val="singleLevel"/>
    <w:tmpl w:val="9B405E04"/>
    <w:lvl w:ilvl="0">
      <w:start w:val="1"/>
      <w:numFmt w:val="bullet"/>
      <w:lvlText w:val=""/>
      <w:lvlJc w:val="left"/>
      <w:pPr>
        <w:tabs>
          <w:tab w:val="num" w:pos="510"/>
        </w:tabs>
        <w:ind w:left="510" w:hanging="510"/>
      </w:pPr>
      <w:rPr>
        <w:rFonts w:ascii="Symbol" w:hAnsi="Symbol" w:hint="default"/>
      </w:rPr>
    </w:lvl>
  </w:abstractNum>
  <w:abstractNum w:abstractNumId="2">
    <w:nsid w:val="0F2D54C3"/>
    <w:multiLevelType w:val="singleLevel"/>
    <w:tmpl w:val="BBEE3ECA"/>
    <w:lvl w:ilvl="0">
      <w:start w:val="1"/>
      <w:numFmt w:val="decimal"/>
      <w:lvlText w:val="%1."/>
      <w:lvlJc w:val="left"/>
      <w:pPr>
        <w:tabs>
          <w:tab w:val="num" w:pos="510"/>
        </w:tabs>
        <w:ind w:left="510" w:hanging="510"/>
      </w:pPr>
    </w:lvl>
  </w:abstractNum>
  <w:abstractNum w:abstractNumId="3">
    <w:nsid w:val="121B3956"/>
    <w:multiLevelType w:val="hybridMultilevel"/>
    <w:tmpl w:val="9960907C"/>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nsid w:val="132E0B5C"/>
    <w:multiLevelType w:val="singleLevel"/>
    <w:tmpl w:val="A00457A0"/>
    <w:lvl w:ilvl="0">
      <w:start w:val="1"/>
      <w:numFmt w:val="bullet"/>
      <w:lvlText w:val=""/>
      <w:lvlJc w:val="left"/>
      <w:pPr>
        <w:tabs>
          <w:tab w:val="num" w:pos="510"/>
        </w:tabs>
        <w:ind w:left="510" w:hanging="510"/>
      </w:pPr>
      <w:rPr>
        <w:rFonts w:ascii="Wingdings" w:hAnsi="Wingdings" w:hint="default"/>
      </w:rPr>
    </w:lvl>
  </w:abstractNum>
  <w:abstractNum w:abstractNumId="5">
    <w:nsid w:val="168A66ED"/>
    <w:multiLevelType w:val="singleLevel"/>
    <w:tmpl w:val="2DE64526"/>
    <w:lvl w:ilvl="0">
      <w:start w:val="1"/>
      <w:numFmt w:val="bullet"/>
      <w:lvlText w:val=""/>
      <w:lvlJc w:val="left"/>
      <w:pPr>
        <w:tabs>
          <w:tab w:val="num" w:pos="510"/>
        </w:tabs>
        <w:ind w:left="510" w:hanging="510"/>
      </w:pPr>
      <w:rPr>
        <w:rFonts w:ascii="Wingdings" w:hAnsi="Wingdings" w:hint="default"/>
        <w:sz w:val="16"/>
      </w:rPr>
    </w:lvl>
  </w:abstractNum>
  <w:abstractNum w:abstractNumId="6">
    <w:nsid w:val="16FA2197"/>
    <w:multiLevelType w:val="singleLevel"/>
    <w:tmpl w:val="3CE0DA8E"/>
    <w:lvl w:ilvl="0">
      <w:start w:val="1"/>
      <w:numFmt w:val="decimal"/>
      <w:lvlText w:val="%1."/>
      <w:lvlJc w:val="left"/>
      <w:pPr>
        <w:tabs>
          <w:tab w:val="num" w:pos="510"/>
        </w:tabs>
        <w:ind w:left="510" w:hanging="510"/>
      </w:pPr>
    </w:lvl>
  </w:abstractNum>
  <w:abstractNum w:abstractNumId="7">
    <w:nsid w:val="172E7400"/>
    <w:multiLevelType w:val="singleLevel"/>
    <w:tmpl w:val="BBFE7500"/>
    <w:lvl w:ilvl="0">
      <w:start w:val="1"/>
      <w:numFmt w:val="decimal"/>
      <w:lvlText w:val="%1."/>
      <w:lvlJc w:val="left"/>
      <w:pPr>
        <w:tabs>
          <w:tab w:val="num" w:pos="510"/>
        </w:tabs>
        <w:ind w:left="510" w:hanging="510"/>
      </w:pPr>
    </w:lvl>
  </w:abstractNum>
  <w:abstractNum w:abstractNumId="8">
    <w:nsid w:val="17780239"/>
    <w:multiLevelType w:val="hybridMultilevel"/>
    <w:tmpl w:val="54C80D0E"/>
    <w:lvl w:ilvl="0" w:tplc="1C147574">
      <w:numFmt w:val="bullet"/>
      <w:lvlText w:val="-"/>
      <w:lvlJc w:val="left"/>
      <w:pPr>
        <w:ind w:left="720" w:hanging="360"/>
      </w:pPr>
      <w:rPr>
        <w:rFonts w:ascii="Verdana" w:eastAsia="Times New Roman" w:hAnsi="Verdana"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nsid w:val="180A6F8C"/>
    <w:multiLevelType w:val="singleLevel"/>
    <w:tmpl w:val="85CC8B4A"/>
    <w:lvl w:ilvl="0">
      <w:start w:val="1"/>
      <w:numFmt w:val="bullet"/>
      <w:lvlText w:val=""/>
      <w:lvlJc w:val="left"/>
      <w:pPr>
        <w:tabs>
          <w:tab w:val="num" w:pos="510"/>
        </w:tabs>
        <w:ind w:left="510" w:hanging="510"/>
      </w:pPr>
      <w:rPr>
        <w:rFonts w:ascii="Wingdings" w:hAnsi="Wingdings" w:hint="default"/>
      </w:rPr>
    </w:lvl>
  </w:abstractNum>
  <w:abstractNum w:abstractNumId="10">
    <w:nsid w:val="18F47232"/>
    <w:multiLevelType w:val="hybridMultilevel"/>
    <w:tmpl w:val="C24C6496"/>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1">
    <w:nsid w:val="1A973D3A"/>
    <w:multiLevelType w:val="singleLevel"/>
    <w:tmpl w:val="75FA6D50"/>
    <w:lvl w:ilvl="0">
      <w:start w:val="1"/>
      <w:numFmt w:val="decimal"/>
      <w:lvlText w:val="%1."/>
      <w:lvlJc w:val="left"/>
      <w:pPr>
        <w:tabs>
          <w:tab w:val="num" w:pos="510"/>
        </w:tabs>
        <w:ind w:left="510" w:hanging="510"/>
      </w:pPr>
    </w:lvl>
  </w:abstractNum>
  <w:abstractNum w:abstractNumId="12">
    <w:nsid w:val="212530B1"/>
    <w:multiLevelType w:val="multilevel"/>
    <w:tmpl w:val="C7D6F846"/>
    <w:lvl w:ilvl="0">
      <w:start w:val="1"/>
      <w:numFmt w:val="decimal"/>
      <w:lvlText w:val="%1)"/>
      <w:lvlJc w:val="left"/>
      <w:pPr>
        <w:tabs>
          <w:tab w:val="num" w:pos="510"/>
        </w:tabs>
        <w:ind w:left="510" w:hanging="51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2E442FB"/>
    <w:multiLevelType w:val="singleLevel"/>
    <w:tmpl w:val="064E3024"/>
    <w:lvl w:ilvl="0">
      <w:start w:val="1"/>
      <w:numFmt w:val="decimal"/>
      <w:lvlText w:val="%1."/>
      <w:lvlJc w:val="left"/>
      <w:pPr>
        <w:tabs>
          <w:tab w:val="num" w:pos="510"/>
        </w:tabs>
        <w:ind w:left="510" w:hanging="510"/>
      </w:pPr>
    </w:lvl>
  </w:abstractNum>
  <w:abstractNum w:abstractNumId="14">
    <w:nsid w:val="2D8D306C"/>
    <w:multiLevelType w:val="singleLevel"/>
    <w:tmpl w:val="05248EB0"/>
    <w:lvl w:ilvl="0">
      <w:start w:val="1"/>
      <w:numFmt w:val="bullet"/>
      <w:lvlText w:val=""/>
      <w:lvlJc w:val="left"/>
      <w:pPr>
        <w:tabs>
          <w:tab w:val="num" w:pos="510"/>
        </w:tabs>
        <w:ind w:left="510" w:hanging="510"/>
      </w:pPr>
      <w:rPr>
        <w:rFonts w:ascii="Wingdings" w:hAnsi="Wingdings" w:hint="default"/>
      </w:rPr>
    </w:lvl>
  </w:abstractNum>
  <w:abstractNum w:abstractNumId="15">
    <w:nsid w:val="2F8A0A09"/>
    <w:multiLevelType w:val="singleLevel"/>
    <w:tmpl w:val="ED0A34C8"/>
    <w:lvl w:ilvl="0">
      <w:start w:val="1"/>
      <w:numFmt w:val="decimal"/>
      <w:lvlText w:val="%1."/>
      <w:lvlJc w:val="left"/>
      <w:pPr>
        <w:tabs>
          <w:tab w:val="num" w:pos="510"/>
        </w:tabs>
        <w:ind w:left="510" w:hanging="510"/>
      </w:pPr>
    </w:lvl>
  </w:abstractNum>
  <w:abstractNum w:abstractNumId="16">
    <w:nsid w:val="323A237B"/>
    <w:multiLevelType w:val="singleLevel"/>
    <w:tmpl w:val="028053EA"/>
    <w:lvl w:ilvl="0">
      <w:start w:val="1"/>
      <w:numFmt w:val="bullet"/>
      <w:lvlText w:val=""/>
      <w:lvlJc w:val="left"/>
      <w:pPr>
        <w:tabs>
          <w:tab w:val="num" w:pos="360"/>
        </w:tabs>
        <w:ind w:left="360" w:hanging="360"/>
      </w:pPr>
      <w:rPr>
        <w:rFonts w:ascii="Wingdings" w:hAnsi="Wingdings" w:hint="default"/>
      </w:rPr>
    </w:lvl>
  </w:abstractNum>
  <w:abstractNum w:abstractNumId="17">
    <w:nsid w:val="35D724F5"/>
    <w:multiLevelType w:val="singleLevel"/>
    <w:tmpl w:val="7D500AA2"/>
    <w:lvl w:ilvl="0">
      <w:start w:val="1"/>
      <w:numFmt w:val="decimal"/>
      <w:lvlText w:val="%1."/>
      <w:lvlJc w:val="left"/>
      <w:pPr>
        <w:tabs>
          <w:tab w:val="num" w:pos="510"/>
        </w:tabs>
        <w:ind w:left="510" w:hanging="510"/>
      </w:pPr>
    </w:lvl>
  </w:abstractNum>
  <w:abstractNum w:abstractNumId="18">
    <w:nsid w:val="37FA28A9"/>
    <w:multiLevelType w:val="hybridMultilevel"/>
    <w:tmpl w:val="4BE02C7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nsid w:val="3EA91078"/>
    <w:multiLevelType w:val="singleLevel"/>
    <w:tmpl w:val="E830323C"/>
    <w:lvl w:ilvl="0">
      <w:start w:val="1"/>
      <w:numFmt w:val="upperLetter"/>
      <w:lvlText w:val="%1."/>
      <w:lvlJc w:val="left"/>
      <w:pPr>
        <w:tabs>
          <w:tab w:val="num" w:pos="510"/>
        </w:tabs>
        <w:ind w:left="510" w:hanging="510"/>
      </w:pPr>
    </w:lvl>
  </w:abstractNum>
  <w:abstractNum w:abstractNumId="20">
    <w:nsid w:val="41C27042"/>
    <w:multiLevelType w:val="singleLevel"/>
    <w:tmpl w:val="9CBEAB06"/>
    <w:lvl w:ilvl="0">
      <w:start w:val="1"/>
      <w:numFmt w:val="bullet"/>
      <w:lvlText w:val=""/>
      <w:lvlJc w:val="left"/>
      <w:pPr>
        <w:tabs>
          <w:tab w:val="num" w:pos="510"/>
        </w:tabs>
        <w:ind w:left="510" w:hanging="510"/>
      </w:pPr>
      <w:rPr>
        <w:rFonts w:ascii="Symbol" w:hAnsi="Symbol" w:hint="default"/>
      </w:rPr>
    </w:lvl>
  </w:abstractNum>
  <w:abstractNum w:abstractNumId="21">
    <w:nsid w:val="435A0411"/>
    <w:multiLevelType w:val="singleLevel"/>
    <w:tmpl w:val="AB3A3FF8"/>
    <w:lvl w:ilvl="0">
      <w:start w:val="1"/>
      <w:numFmt w:val="decimal"/>
      <w:lvlText w:val="%1."/>
      <w:lvlJc w:val="left"/>
      <w:pPr>
        <w:tabs>
          <w:tab w:val="num" w:pos="510"/>
        </w:tabs>
        <w:ind w:left="510" w:hanging="510"/>
      </w:pPr>
    </w:lvl>
  </w:abstractNum>
  <w:abstractNum w:abstractNumId="22">
    <w:nsid w:val="4468189C"/>
    <w:multiLevelType w:val="singleLevel"/>
    <w:tmpl w:val="FF02A29A"/>
    <w:lvl w:ilvl="0">
      <w:start w:val="1"/>
      <w:numFmt w:val="bullet"/>
      <w:lvlText w:val=""/>
      <w:lvlJc w:val="left"/>
      <w:pPr>
        <w:tabs>
          <w:tab w:val="num" w:pos="510"/>
        </w:tabs>
        <w:ind w:left="510" w:hanging="510"/>
      </w:pPr>
      <w:rPr>
        <w:rFonts w:ascii="Wingdings" w:hAnsi="Wingdings" w:hint="default"/>
      </w:rPr>
    </w:lvl>
  </w:abstractNum>
  <w:abstractNum w:abstractNumId="23">
    <w:nsid w:val="451875AE"/>
    <w:multiLevelType w:val="singleLevel"/>
    <w:tmpl w:val="21066B80"/>
    <w:lvl w:ilvl="0">
      <w:start w:val="1"/>
      <w:numFmt w:val="decimal"/>
      <w:lvlText w:val="%1."/>
      <w:lvlJc w:val="left"/>
      <w:pPr>
        <w:tabs>
          <w:tab w:val="num" w:pos="510"/>
        </w:tabs>
        <w:ind w:left="510" w:hanging="510"/>
      </w:pPr>
    </w:lvl>
  </w:abstractNum>
  <w:abstractNum w:abstractNumId="24">
    <w:nsid w:val="54D24ECB"/>
    <w:multiLevelType w:val="singleLevel"/>
    <w:tmpl w:val="116EF7A8"/>
    <w:lvl w:ilvl="0">
      <w:start w:val="1"/>
      <w:numFmt w:val="decimal"/>
      <w:lvlText w:val="%1."/>
      <w:lvlJc w:val="left"/>
      <w:pPr>
        <w:tabs>
          <w:tab w:val="num" w:pos="510"/>
        </w:tabs>
        <w:ind w:left="510" w:hanging="510"/>
      </w:pPr>
    </w:lvl>
  </w:abstractNum>
  <w:abstractNum w:abstractNumId="25">
    <w:nsid w:val="59C3479B"/>
    <w:multiLevelType w:val="singleLevel"/>
    <w:tmpl w:val="5BAC64DC"/>
    <w:lvl w:ilvl="0">
      <w:start w:val="1"/>
      <w:numFmt w:val="bullet"/>
      <w:lvlText w:val=""/>
      <w:lvlJc w:val="left"/>
      <w:pPr>
        <w:tabs>
          <w:tab w:val="num" w:pos="510"/>
        </w:tabs>
        <w:ind w:left="510" w:hanging="510"/>
      </w:pPr>
      <w:rPr>
        <w:rFonts w:ascii="Symbol" w:hAnsi="Symbol" w:hint="default"/>
      </w:rPr>
    </w:lvl>
  </w:abstractNum>
  <w:abstractNum w:abstractNumId="26">
    <w:nsid w:val="5D204E1C"/>
    <w:multiLevelType w:val="multilevel"/>
    <w:tmpl w:val="5F4AFEE8"/>
    <w:lvl w:ilvl="0">
      <w:start w:val="1"/>
      <w:numFmt w:val="decimal"/>
      <w:lvlText w:val="%1."/>
      <w:lvlJc w:val="left"/>
      <w:pPr>
        <w:tabs>
          <w:tab w:val="num" w:pos="510"/>
        </w:tabs>
        <w:ind w:left="510" w:hanging="51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7">
    <w:nsid w:val="6193222E"/>
    <w:multiLevelType w:val="singleLevel"/>
    <w:tmpl w:val="3E34D35A"/>
    <w:lvl w:ilvl="0">
      <w:start w:val="1"/>
      <w:numFmt w:val="bullet"/>
      <w:lvlText w:val=""/>
      <w:lvlJc w:val="left"/>
      <w:pPr>
        <w:tabs>
          <w:tab w:val="num" w:pos="510"/>
        </w:tabs>
        <w:ind w:left="510" w:hanging="510"/>
      </w:pPr>
      <w:rPr>
        <w:rFonts w:ascii="Wingdings" w:hAnsi="Wingdings" w:hint="default"/>
      </w:rPr>
    </w:lvl>
  </w:abstractNum>
  <w:abstractNum w:abstractNumId="28">
    <w:nsid w:val="667D0430"/>
    <w:multiLevelType w:val="singleLevel"/>
    <w:tmpl w:val="123E4F62"/>
    <w:lvl w:ilvl="0">
      <w:start w:val="1"/>
      <w:numFmt w:val="lowerLetter"/>
      <w:lvlText w:val="%1)"/>
      <w:lvlJc w:val="left"/>
      <w:pPr>
        <w:tabs>
          <w:tab w:val="num" w:pos="510"/>
        </w:tabs>
        <w:ind w:left="510" w:hanging="510"/>
      </w:pPr>
    </w:lvl>
  </w:abstractNum>
  <w:abstractNum w:abstractNumId="29">
    <w:nsid w:val="69010B47"/>
    <w:multiLevelType w:val="multilevel"/>
    <w:tmpl w:val="AB86BEE4"/>
    <w:lvl w:ilvl="0">
      <w:start w:val="1"/>
      <w:numFmt w:val="bullet"/>
      <w:lvlText w:val=""/>
      <w:lvlJc w:val="left"/>
      <w:pPr>
        <w:tabs>
          <w:tab w:val="num" w:pos="510"/>
        </w:tabs>
        <w:ind w:left="510" w:hanging="51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0">
    <w:nsid w:val="6E003870"/>
    <w:multiLevelType w:val="singleLevel"/>
    <w:tmpl w:val="BBFE7500"/>
    <w:lvl w:ilvl="0">
      <w:start w:val="1"/>
      <w:numFmt w:val="decimal"/>
      <w:lvlText w:val="%1."/>
      <w:lvlJc w:val="left"/>
      <w:pPr>
        <w:tabs>
          <w:tab w:val="num" w:pos="510"/>
        </w:tabs>
        <w:ind w:left="510" w:hanging="510"/>
      </w:pPr>
    </w:lvl>
  </w:abstractNum>
  <w:abstractNum w:abstractNumId="31">
    <w:nsid w:val="6F211D09"/>
    <w:multiLevelType w:val="singleLevel"/>
    <w:tmpl w:val="BBFE7500"/>
    <w:lvl w:ilvl="0">
      <w:start w:val="1"/>
      <w:numFmt w:val="decimal"/>
      <w:lvlText w:val="%1."/>
      <w:lvlJc w:val="left"/>
      <w:pPr>
        <w:tabs>
          <w:tab w:val="num" w:pos="510"/>
        </w:tabs>
        <w:ind w:left="510" w:hanging="510"/>
      </w:pPr>
    </w:lvl>
  </w:abstractNum>
  <w:abstractNum w:abstractNumId="32">
    <w:nsid w:val="7FE135B1"/>
    <w:multiLevelType w:val="singleLevel"/>
    <w:tmpl w:val="E3586174"/>
    <w:lvl w:ilvl="0">
      <w:start w:val="1"/>
      <w:numFmt w:val="bullet"/>
      <w:lvlText w:val=""/>
      <w:lvlJc w:val="left"/>
      <w:pPr>
        <w:tabs>
          <w:tab w:val="num" w:pos="510"/>
        </w:tabs>
        <w:ind w:left="510" w:hanging="510"/>
      </w:pPr>
      <w:rPr>
        <w:rFonts w:ascii="Wingdings" w:hAnsi="Wingdings" w:hint="default"/>
      </w:rPr>
    </w:lvl>
  </w:abstractNum>
  <w:num w:numId="1">
    <w:abstractNumId w:val="16"/>
  </w:num>
  <w:num w:numId="2">
    <w:abstractNumId w:val="25"/>
  </w:num>
  <w:num w:numId="3">
    <w:abstractNumId w:val="20"/>
  </w:num>
  <w:num w:numId="4">
    <w:abstractNumId w:val="32"/>
  </w:num>
  <w:num w:numId="5">
    <w:abstractNumId w:val="5"/>
  </w:num>
  <w:num w:numId="6">
    <w:abstractNumId w:val="0"/>
  </w:num>
  <w:num w:numId="7">
    <w:abstractNumId w:val="4"/>
  </w:num>
  <w:num w:numId="8">
    <w:abstractNumId w:val="22"/>
  </w:num>
  <w:num w:numId="9">
    <w:abstractNumId w:val="9"/>
  </w:num>
  <w:num w:numId="10">
    <w:abstractNumId w:val="1"/>
  </w:num>
  <w:num w:numId="11">
    <w:abstractNumId w:val="24"/>
  </w:num>
  <w:num w:numId="12">
    <w:abstractNumId w:val="6"/>
  </w:num>
  <w:num w:numId="13">
    <w:abstractNumId w:val="30"/>
  </w:num>
  <w:num w:numId="14">
    <w:abstractNumId w:val="31"/>
  </w:num>
  <w:num w:numId="15">
    <w:abstractNumId w:val="7"/>
  </w:num>
  <w:num w:numId="16">
    <w:abstractNumId w:val="13"/>
  </w:num>
  <w:num w:numId="17">
    <w:abstractNumId w:val="15"/>
  </w:num>
  <w:num w:numId="18">
    <w:abstractNumId w:val="17"/>
  </w:num>
  <w:num w:numId="19">
    <w:abstractNumId w:val="23"/>
  </w:num>
  <w:num w:numId="20">
    <w:abstractNumId w:val="19"/>
  </w:num>
  <w:num w:numId="21">
    <w:abstractNumId w:val="28"/>
  </w:num>
  <w:num w:numId="22">
    <w:abstractNumId w:val="21"/>
  </w:num>
  <w:num w:numId="23">
    <w:abstractNumId w:val="11"/>
  </w:num>
  <w:num w:numId="24">
    <w:abstractNumId w:val="27"/>
  </w:num>
  <w:num w:numId="25">
    <w:abstractNumId w:val="14"/>
  </w:num>
  <w:num w:numId="26">
    <w:abstractNumId w:val="12"/>
  </w:num>
  <w:num w:numId="27">
    <w:abstractNumId w:val="26"/>
  </w:num>
  <w:num w:numId="28">
    <w:abstractNumId w:val="29"/>
  </w:num>
  <w:num w:numId="29">
    <w:abstractNumId w:val="2"/>
  </w:num>
  <w:num w:numId="30">
    <w:abstractNumId w:val="18"/>
  </w:num>
  <w:num w:numId="31">
    <w:abstractNumId w:val="8"/>
  </w:num>
  <w:num w:numId="32">
    <w:abstractNumId w:val="10"/>
  </w:num>
  <w:num w:numId="33">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embedSystemFonts/>
  <w:proofState w:spelling="clean" w:grammar="clean"/>
  <w:attachedTemplate r:id="rId1"/>
  <w:stylePaneFormatFilter w:val="3F01"/>
  <w:defaultTabStop w:val="1304"/>
  <w:autoHyphenation/>
  <w:hyphenationZone w:val="142"/>
  <w:doNotHyphenateCaps/>
  <w:displayHorizontalDrawingGridEvery w:val="0"/>
  <w:displayVerticalDrawingGridEvery w:val="0"/>
  <w:doNotUseMarginsForDrawingGridOrigin/>
  <w:noPunctuationKerning/>
  <w:characterSpacingControl w:val="doNotCompress"/>
  <w:hdrShapeDefaults>
    <o:shapedefaults v:ext="edit" spidmax="51201"/>
  </w:hdrShapeDefaults>
  <w:footnotePr>
    <w:footnote w:id="-1"/>
    <w:footnote w:id="0"/>
  </w:footnotePr>
  <w:endnotePr>
    <w:endnote w:id="-1"/>
    <w:endnote w:id="0"/>
  </w:endnotePr>
  <w:compat/>
  <w:docVars>
    <w:docVar w:name="BaggrundsTekst" w:val="Kopi"/>
    <w:docVar w:name="Kolonne1" w:val="280"/>
    <w:docVar w:name="Kolonne2" w:val="80"/>
    <w:docVar w:name="Kolonne3" w:val="80"/>
  </w:docVars>
  <w:rsids>
    <w:rsidRoot w:val="00134533"/>
    <w:rsid w:val="00004A63"/>
    <w:rsid w:val="00013FA5"/>
    <w:rsid w:val="000438D3"/>
    <w:rsid w:val="00074FA7"/>
    <w:rsid w:val="00076CD0"/>
    <w:rsid w:val="000774E2"/>
    <w:rsid w:val="000B7AC1"/>
    <w:rsid w:val="000D1953"/>
    <w:rsid w:val="000D1B5F"/>
    <w:rsid w:val="000D27A6"/>
    <w:rsid w:val="000E0EDC"/>
    <w:rsid w:val="0010588C"/>
    <w:rsid w:val="0012263D"/>
    <w:rsid w:val="00134533"/>
    <w:rsid w:val="00136337"/>
    <w:rsid w:val="00143E15"/>
    <w:rsid w:val="00153D3A"/>
    <w:rsid w:val="00161F9D"/>
    <w:rsid w:val="00174873"/>
    <w:rsid w:val="00175DF8"/>
    <w:rsid w:val="00182356"/>
    <w:rsid w:val="001A7BDF"/>
    <w:rsid w:val="001E645A"/>
    <w:rsid w:val="001F2385"/>
    <w:rsid w:val="001F4021"/>
    <w:rsid w:val="00207B76"/>
    <w:rsid w:val="0023678B"/>
    <w:rsid w:val="002369DF"/>
    <w:rsid w:val="002376E8"/>
    <w:rsid w:val="00241E4C"/>
    <w:rsid w:val="00262492"/>
    <w:rsid w:val="0029247A"/>
    <w:rsid w:val="002D0426"/>
    <w:rsid w:val="003239DA"/>
    <w:rsid w:val="00355545"/>
    <w:rsid w:val="00363F25"/>
    <w:rsid w:val="003734ED"/>
    <w:rsid w:val="003C4C8A"/>
    <w:rsid w:val="003D6D4B"/>
    <w:rsid w:val="003E01F2"/>
    <w:rsid w:val="003E0C38"/>
    <w:rsid w:val="003E4289"/>
    <w:rsid w:val="004646D5"/>
    <w:rsid w:val="00482800"/>
    <w:rsid w:val="00490507"/>
    <w:rsid w:val="004A593A"/>
    <w:rsid w:val="004B15D6"/>
    <w:rsid w:val="004B3963"/>
    <w:rsid w:val="004D4FF6"/>
    <w:rsid w:val="0052373B"/>
    <w:rsid w:val="005320E2"/>
    <w:rsid w:val="00534318"/>
    <w:rsid w:val="00546062"/>
    <w:rsid w:val="005750F9"/>
    <w:rsid w:val="00596145"/>
    <w:rsid w:val="005A2ACF"/>
    <w:rsid w:val="005C117F"/>
    <w:rsid w:val="005F28FE"/>
    <w:rsid w:val="00601BB8"/>
    <w:rsid w:val="0063233D"/>
    <w:rsid w:val="006978AF"/>
    <w:rsid w:val="006C3470"/>
    <w:rsid w:val="006D5D46"/>
    <w:rsid w:val="006F0B1C"/>
    <w:rsid w:val="006F160C"/>
    <w:rsid w:val="006F285A"/>
    <w:rsid w:val="00730384"/>
    <w:rsid w:val="00732EAE"/>
    <w:rsid w:val="00757400"/>
    <w:rsid w:val="007621E9"/>
    <w:rsid w:val="007C080B"/>
    <w:rsid w:val="007C73A3"/>
    <w:rsid w:val="008374F3"/>
    <w:rsid w:val="008431DA"/>
    <w:rsid w:val="00854C11"/>
    <w:rsid w:val="00861B9F"/>
    <w:rsid w:val="008803CD"/>
    <w:rsid w:val="00885231"/>
    <w:rsid w:val="0089092F"/>
    <w:rsid w:val="008B0212"/>
    <w:rsid w:val="008C7581"/>
    <w:rsid w:val="008D2ED6"/>
    <w:rsid w:val="00902580"/>
    <w:rsid w:val="00906764"/>
    <w:rsid w:val="00916AE7"/>
    <w:rsid w:val="00976647"/>
    <w:rsid w:val="009A62B6"/>
    <w:rsid w:val="009E1275"/>
    <w:rsid w:val="009E12A7"/>
    <w:rsid w:val="009E4928"/>
    <w:rsid w:val="00A739E5"/>
    <w:rsid w:val="00A7751C"/>
    <w:rsid w:val="00AC7AC6"/>
    <w:rsid w:val="00AD6806"/>
    <w:rsid w:val="00B17F7C"/>
    <w:rsid w:val="00B2063B"/>
    <w:rsid w:val="00B32BB3"/>
    <w:rsid w:val="00B51CFB"/>
    <w:rsid w:val="00B66023"/>
    <w:rsid w:val="00B87E48"/>
    <w:rsid w:val="00C07C76"/>
    <w:rsid w:val="00C32665"/>
    <w:rsid w:val="00C462EE"/>
    <w:rsid w:val="00C53863"/>
    <w:rsid w:val="00C72B0C"/>
    <w:rsid w:val="00D0183E"/>
    <w:rsid w:val="00D67605"/>
    <w:rsid w:val="00D72463"/>
    <w:rsid w:val="00D9233B"/>
    <w:rsid w:val="00D95FF6"/>
    <w:rsid w:val="00DB1E96"/>
    <w:rsid w:val="00DB5349"/>
    <w:rsid w:val="00DB7BAC"/>
    <w:rsid w:val="00DC0252"/>
    <w:rsid w:val="00DC03CE"/>
    <w:rsid w:val="00DC792D"/>
    <w:rsid w:val="00E046F9"/>
    <w:rsid w:val="00E553F0"/>
    <w:rsid w:val="00E87000"/>
    <w:rsid w:val="00EB17A2"/>
    <w:rsid w:val="00EB5A55"/>
    <w:rsid w:val="00F756BB"/>
    <w:rsid w:val="00F97631"/>
    <w:rsid w:val="00FF2024"/>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82356"/>
    <w:rPr>
      <w:rFonts w:ascii="Verdana" w:hAnsi="Verdana"/>
    </w:rPr>
  </w:style>
  <w:style w:type="paragraph" w:styleId="Overskrift1">
    <w:name w:val="heading 1"/>
    <w:basedOn w:val="Normal"/>
    <w:next w:val="Normal"/>
    <w:qFormat/>
    <w:rsid w:val="00182356"/>
    <w:pPr>
      <w:keepNext/>
      <w:spacing w:before="240" w:after="60"/>
      <w:outlineLvl w:val="0"/>
    </w:pPr>
    <w:rPr>
      <w:rFonts w:ascii="Arial" w:hAnsi="Arial"/>
      <w:b/>
      <w:kern w:val="28"/>
      <w:sz w:val="28"/>
    </w:rPr>
  </w:style>
  <w:style w:type="paragraph" w:styleId="Overskrift2">
    <w:name w:val="heading 2"/>
    <w:basedOn w:val="Normal"/>
    <w:next w:val="Normal"/>
    <w:qFormat/>
    <w:rsid w:val="00182356"/>
    <w:pPr>
      <w:keepNext/>
      <w:outlineLvl w:val="1"/>
    </w:pPr>
    <w:rPr>
      <w:rFonts w:ascii="Officina Sans" w:hAnsi="Officina Sans"/>
      <w:b/>
      <w:sz w:val="19"/>
    </w:rPr>
  </w:style>
  <w:style w:type="paragraph" w:styleId="Overskrift3">
    <w:name w:val="heading 3"/>
    <w:basedOn w:val="Normal"/>
    <w:next w:val="Normal"/>
    <w:qFormat/>
    <w:rsid w:val="00182356"/>
    <w:pPr>
      <w:keepNext/>
      <w:outlineLvl w:val="2"/>
    </w:pPr>
    <w:rPr>
      <w:rFonts w:ascii="Officina Sans" w:hAnsi="Officina Sans"/>
      <w:b/>
      <w:sz w:val="18"/>
    </w:rPr>
  </w:style>
  <w:style w:type="paragraph" w:styleId="Overskrift4">
    <w:name w:val="heading 4"/>
    <w:basedOn w:val="Normal"/>
    <w:next w:val="Normal"/>
    <w:qFormat/>
    <w:rsid w:val="00182356"/>
    <w:pPr>
      <w:keepNext/>
      <w:spacing w:before="240" w:after="60"/>
      <w:outlineLvl w:val="3"/>
    </w:pPr>
    <w:rPr>
      <w:b/>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rsid w:val="00182356"/>
    <w:pPr>
      <w:tabs>
        <w:tab w:val="center" w:pos="4819"/>
        <w:tab w:val="right" w:pos="9638"/>
      </w:tabs>
    </w:pPr>
  </w:style>
  <w:style w:type="paragraph" w:styleId="Sidefod">
    <w:name w:val="footer"/>
    <w:basedOn w:val="Normal"/>
    <w:rsid w:val="00182356"/>
    <w:pPr>
      <w:tabs>
        <w:tab w:val="center" w:pos="4819"/>
        <w:tab w:val="right" w:pos="9638"/>
      </w:tabs>
    </w:pPr>
  </w:style>
  <w:style w:type="character" w:styleId="Sidetal">
    <w:name w:val="page number"/>
    <w:basedOn w:val="Standardskrifttypeiafsnit"/>
    <w:rsid w:val="00182356"/>
  </w:style>
  <w:style w:type="paragraph" w:styleId="Listeafsnit">
    <w:name w:val="List Paragraph"/>
    <w:basedOn w:val="Normal"/>
    <w:uiPriority w:val="34"/>
    <w:qFormat/>
    <w:rsid w:val="00DC792D"/>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lo\AppData\Roaming\Microsoft\Skabeloner\notat.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E2A37B-5055-47E9-ADFA-496F27B08F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notat</Template>
  <TotalTime>627</TotalTime>
  <Pages>8</Pages>
  <Words>2403</Words>
  <Characters>15068</Characters>
  <Application>Microsoft Office Word</Application>
  <DocSecurity>0</DocSecurity>
  <Lines>125</Lines>
  <Paragraphs>34</Paragraphs>
  <ScaleCrop>false</ScaleCrop>
  <HeadingPairs>
    <vt:vector size="2" baseType="variant">
      <vt:variant>
        <vt:lpstr>Titel</vt:lpstr>
      </vt:variant>
      <vt:variant>
        <vt:i4>1</vt:i4>
      </vt:variant>
    </vt:vector>
  </HeadingPairs>
  <TitlesOfParts>
    <vt:vector size="1" baseType="lpstr">
      <vt:lpstr/>
    </vt:vector>
  </TitlesOfParts>
  <Company>Ballerup Kommune</Company>
  <LinksUpToDate>false</LinksUpToDate>
  <CharactersWithSpaces>17437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 lose jensen</dc:creator>
  <cp:lastModifiedBy>tina lose jensen</cp:lastModifiedBy>
  <cp:revision>4</cp:revision>
  <cp:lastPrinted>2014-07-23T11:23:00Z</cp:lastPrinted>
  <dcterms:created xsi:type="dcterms:W3CDTF">2014-05-19T10:35:00Z</dcterms:created>
  <dcterms:modified xsi:type="dcterms:W3CDTF">2014-07-23T11:27:00Z</dcterms:modified>
</cp:coreProperties>
</file>