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794"/>
        <w:gridCol w:w="4678"/>
      </w:tblGrid>
      <w:tr w:rsidR="0089092F">
        <w:tc>
          <w:tcPr>
            <w:tcW w:w="794" w:type="dxa"/>
          </w:tcPr>
          <w:p w:rsidR="00B17F7C" w:rsidRPr="000D1953" w:rsidRDefault="00B17F7C">
            <w:pPr>
              <w:ind w:right="-1774"/>
              <w:rPr>
                <w:color w:val="666666"/>
                <w:sz w:val="16"/>
                <w:szCs w:val="16"/>
              </w:rPr>
            </w:pPr>
            <w:bookmarkStart w:id="0" w:name="C1"/>
            <w:bookmarkEnd w:id="0"/>
          </w:p>
        </w:tc>
        <w:tc>
          <w:tcPr>
            <w:tcW w:w="4678" w:type="dxa"/>
          </w:tcPr>
          <w:p w:rsidR="0089092F" w:rsidRPr="00534318" w:rsidRDefault="0089092F">
            <w:pPr>
              <w:ind w:right="-1774"/>
              <w:rPr>
                <w:color w:val="666666"/>
              </w:rPr>
            </w:pPr>
            <w:bookmarkStart w:id="1" w:name="til"/>
            <w:bookmarkEnd w:id="1"/>
          </w:p>
        </w:tc>
      </w:tr>
    </w:tbl>
    <w:p w:rsidR="0089092F" w:rsidRPr="00076CD0" w:rsidRDefault="0089092F">
      <w:pPr>
        <w:ind w:right="-1774"/>
      </w:pPr>
    </w:p>
    <w:tbl>
      <w:tblPr>
        <w:tblW w:w="0" w:type="auto"/>
        <w:tblLayout w:type="fixed"/>
        <w:tblCellMar>
          <w:left w:w="70" w:type="dxa"/>
          <w:right w:w="70" w:type="dxa"/>
        </w:tblCellMar>
        <w:tblLook w:val="0000"/>
      </w:tblPr>
      <w:tblGrid>
        <w:gridCol w:w="779"/>
        <w:gridCol w:w="4678"/>
      </w:tblGrid>
      <w:tr w:rsidR="0089092F">
        <w:tc>
          <w:tcPr>
            <w:tcW w:w="779" w:type="dxa"/>
          </w:tcPr>
          <w:p w:rsidR="0089092F" w:rsidRPr="00534318" w:rsidRDefault="0089092F">
            <w:pPr>
              <w:ind w:right="-1774"/>
              <w:rPr>
                <w:color w:val="666666"/>
                <w:sz w:val="16"/>
                <w:szCs w:val="16"/>
              </w:rPr>
            </w:pPr>
            <w:bookmarkStart w:id="2" w:name="C2"/>
            <w:bookmarkEnd w:id="2"/>
          </w:p>
        </w:tc>
        <w:tc>
          <w:tcPr>
            <w:tcW w:w="4678" w:type="dxa"/>
          </w:tcPr>
          <w:p w:rsidR="00534318" w:rsidRPr="00534318" w:rsidRDefault="00534318">
            <w:pPr>
              <w:ind w:right="-1774"/>
              <w:rPr>
                <w:color w:val="666666"/>
              </w:rPr>
            </w:pPr>
            <w:bookmarkStart w:id="3" w:name="kopi"/>
            <w:bookmarkEnd w:id="3"/>
          </w:p>
        </w:tc>
      </w:tr>
    </w:tbl>
    <w:p w:rsidR="0089092F" w:rsidRPr="003E0C38" w:rsidRDefault="0089092F" w:rsidP="003E0C38">
      <w:pPr>
        <w:ind w:right="-83"/>
        <w:rPr>
          <w:rFonts w:ascii="Cooper Black" w:hAnsi="Cooper Black"/>
          <w:b/>
          <w:sz w:val="2"/>
          <w:szCs w:val="2"/>
        </w:rPr>
      </w:pPr>
      <w:r>
        <w:rPr>
          <w:rFonts w:ascii="Courier" w:hAnsi="Courier"/>
        </w:rPr>
        <w:br w:type="column"/>
      </w:r>
    </w:p>
    <w:tbl>
      <w:tblPr>
        <w:tblW w:w="3828" w:type="dxa"/>
        <w:tblInd w:w="-356" w:type="dxa"/>
        <w:tblBorders>
          <w:top w:val="nil"/>
          <w:left w:val="nil"/>
          <w:bottom w:val="nil"/>
          <w:right w:val="nil"/>
          <w:insideH w:val="nil"/>
          <w:insideV w:val="nil"/>
        </w:tblBorders>
        <w:tblLayout w:type="fixed"/>
        <w:tblCellMar>
          <w:left w:w="70" w:type="dxa"/>
          <w:right w:w="70" w:type="dxa"/>
        </w:tblCellMar>
        <w:tblLook w:val="00AE"/>
      </w:tblPr>
      <w:tblGrid>
        <w:gridCol w:w="3828"/>
      </w:tblGrid>
      <w:tr w:rsidR="0089092F">
        <w:tc>
          <w:tcPr>
            <w:tcW w:w="3828" w:type="dxa"/>
          </w:tcPr>
          <w:p w:rsidR="0089092F" w:rsidRPr="00153D3A" w:rsidRDefault="0062576D" w:rsidP="003E0C38">
            <w:pPr>
              <w:ind w:left="-70"/>
              <w:jc w:val="right"/>
              <w:rPr>
                <w:b/>
                <w:color w:val="666666"/>
                <w:spacing w:val="8"/>
                <w:sz w:val="16"/>
                <w:szCs w:val="16"/>
              </w:rPr>
            </w:pPr>
            <w:bookmarkStart w:id="4" w:name="Forvaltning"/>
            <w:bookmarkEnd w:id="4"/>
            <w:r>
              <w:rPr>
                <w:b/>
                <w:color w:val="666666"/>
                <w:spacing w:val="8"/>
                <w:sz w:val="16"/>
                <w:szCs w:val="16"/>
              </w:rPr>
              <w:t>SOCIALUDVALGET</w:t>
            </w:r>
          </w:p>
        </w:tc>
      </w:tr>
      <w:tr w:rsidR="0089092F">
        <w:trPr>
          <w:trHeight w:hRule="exact" w:val="200"/>
        </w:trPr>
        <w:tc>
          <w:tcPr>
            <w:tcW w:w="3828" w:type="dxa"/>
          </w:tcPr>
          <w:p w:rsidR="0089092F" w:rsidRPr="00153D3A" w:rsidRDefault="0062576D" w:rsidP="003E0C38">
            <w:pPr>
              <w:ind w:left="-70"/>
              <w:jc w:val="right"/>
              <w:rPr>
                <w:b/>
                <w:color w:val="666666"/>
                <w:sz w:val="16"/>
                <w:szCs w:val="16"/>
              </w:rPr>
            </w:pPr>
            <w:bookmarkStart w:id="5" w:name="Afdeling"/>
            <w:bookmarkEnd w:id="5"/>
            <w:r>
              <w:rPr>
                <w:b/>
                <w:color w:val="666666"/>
                <w:sz w:val="16"/>
                <w:szCs w:val="16"/>
              </w:rPr>
              <w:t>Formanden</w:t>
            </w:r>
          </w:p>
        </w:tc>
      </w:tr>
      <w:tr w:rsidR="0089092F">
        <w:tc>
          <w:tcPr>
            <w:tcW w:w="3828" w:type="dxa"/>
          </w:tcPr>
          <w:p w:rsidR="0089092F" w:rsidRPr="00153D3A" w:rsidRDefault="0089092F" w:rsidP="003E0C38">
            <w:pPr>
              <w:ind w:left="-70"/>
              <w:jc w:val="right"/>
              <w:rPr>
                <w:b/>
                <w:color w:val="666666"/>
                <w:sz w:val="16"/>
                <w:szCs w:val="16"/>
              </w:rPr>
            </w:pPr>
          </w:p>
        </w:tc>
      </w:tr>
      <w:tr w:rsidR="00B17F7C">
        <w:trPr>
          <w:trHeight w:hRule="exact" w:val="220"/>
        </w:trPr>
        <w:tc>
          <w:tcPr>
            <w:tcW w:w="3828" w:type="dxa"/>
          </w:tcPr>
          <w:p w:rsidR="00B17F7C" w:rsidRPr="00153D3A" w:rsidRDefault="0062576D" w:rsidP="003E0C38">
            <w:pPr>
              <w:ind w:left="-70"/>
              <w:jc w:val="right"/>
              <w:rPr>
                <w:color w:val="666666"/>
                <w:sz w:val="16"/>
                <w:szCs w:val="16"/>
              </w:rPr>
            </w:pPr>
            <w:bookmarkStart w:id="6" w:name="Dato"/>
            <w:bookmarkEnd w:id="6"/>
            <w:r>
              <w:rPr>
                <w:color w:val="666666"/>
                <w:sz w:val="16"/>
                <w:szCs w:val="16"/>
              </w:rPr>
              <w:t>Dato: 20. august 2014</w:t>
            </w:r>
          </w:p>
        </w:tc>
      </w:tr>
      <w:tr w:rsidR="00B17F7C">
        <w:trPr>
          <w:trHeight w:hRule="exact" w:val="220"/>
        </w:trPr>
        <w:tc>
          <w:tcPr>
            <w:tcW w:w="3828" w:type="dxa"/>
          </w:tcPr>
          <w:p w:rsidR="00B17F7C" w:rsidRPr="00153D3A" w:rsidRDefault="00B17F7C" w:rsidP="003E0C38">
            <w:pPr>
              <w:ind w:left="-70"/>
              <w:jc w:val="right"/>
              <w:rPr>
                <w:color w:val="666666"/>
                <w:sz w:val="16"/>
                <w:szCs w:val="16"/>
              </w:rPr>
            </w:pPr>
          </w:p>
        </w:tc>
      </w:tr>
      <w:tr w:rsidR="00B17F7C">
        <w:trPr>
          <w:trHeight w:hRule="exact" w:val="220"/>
        </w:trPr>
        <w:tc>
          <w:tcPr>
            <w:tcW w:w="3828" w:type="dxa"/>
          </w:tcPr>
          <w:p w:rsidR="00B17F7C" w:rsidRPr="00153D3A" w:rsidRDefault="0062576D" w:rsidP="003E0C38">
            <w:pPr>
              <w:ind w:left="-70"/>
              <w:jc w:val="right"/>
              <w:rPr>
                <w:color w:val="666666"/>
                <w:sz w:val="16"/>
                <w:szCs w:val="16"/>
              </w:rPr>
            </w:pPr>
            <w:bookmarkStart w:id="7" w:name="B1"/>
            <w:bookmarkEnd w:id="7"/>
            <w:r>
              <w:rPr>
                <w:color w:val="666666"/>
                <w:sz w:val="16"/>
                <w:szCs w:val="16"/>
              </w:rPr>
              <w:t>Tlf. dir.: 4477 2921</w:t>
            </w:r>
          </w:p>
        </w:tc>
      </w:tr>
      <w:tr w:rsidR="00B17F7C">
        <w:tblPrEx>
          <w:tblCellMar>
            <w:left w:w="71" w:type="dxa"/>
            <w:right w:w="71" w:type="dxa"/>
          </w:tblCellMar>
        </w:tblPrEx>
        <w:trPr>
          <w:trHeight w:hRule="exact" w:val="220"/>
        </w:trPr>
        <w:tc>
          <w:tcPr>
            <w:tcW w:w="3828" w:type="dxa"/>
          </w:tcPr>
          <w:p w:rsidR="00B17F7C" w:rsidRPr="00153D3A" w:rsidRDefault="0062576D" w:rsidP="003E0C38">
            <w:pPr>
              <w:ind w:left="-70"/>
              <w:jc w:val="right"/>
              <w:rPr>
                <w:color w:val="666666"/>
                <w:sz w:val="16"/>
                <w:szCs w:val="16"/>
              </w:rPr>
            </w:pPr>
            <w:bookmarkStart w:id="8" w:name="B2"/>
            <w:bookmarkEnd w:id="8"/>
            <w:r>
              <w:rPr>
                <w:color w:val="666666"/>
                <w:sz w:val="16"/>
                <w:szCs w:val="16"/>
              </w:rPr>
              <w:t>E-mail: inkr@balk.dk</w:t>
            </w:r>
          </w:p>
        </w:tc>
      </w:tr>
      <w:tr w:rsidR="00B17F7C">
        <w:trPr>
          <w:trHeight w:hRule="exact" w:val="220"/>
        </w:trPr>
        <w:tc>
          <w:tcPr>
            <w:tcW w:w="3828" w:type="dxa"/>
          </w:tcPr>
          <w:p w:rsidR="00B17F7C" w:rsidRPr="00153D3A" w:rsidRDefault="0062576D" w:rsidP="003E0C38">
            <w:pPr>
              <w:ind w:left="-70"/>
              <w:jc w:val="right"/>
              <w:rPr>
                <w:color w:val="666666"/>
                <w:sz w:val="16"/>
                <w:szCs w:val="16"/>
              </w:rPr>
            </w:pPr>
            <w:bookmarkStart w:id="9" w:name="B3"/>
            <w:bookmarkEnd w:id="9"/>
            <w:r>
              <w:rPr>
                <w:color w:val="666666"/>
                <w:sz w:val="16"/>
                <w:szCs w:val="16"/>
              </w:rPr>
              <w:t>Kontakt: Inge Kristensen</w:t>
            </w:r>
          </w:p>
        </w:tc>
      </w:tr>
      <w:tr w:rsidR="00B17F7C">
        <w:trPr>
          <w:trHeight w:hRule="exact" w:val="220"/>
        </w:trPr>
        <w:tc>
          <w:tcPr>
            <w:tcW w:w="3828" w:type="dxa"/>
          </w:tcPr>
          <w:p w:rsidR="00B17F7C" w:rsidRPr="00153D3A" w:rsidRDefault="0062576D" w:rsidP="003E0C38">
            <w:pPr>
              <w:ind w:left="-70"/>
              <w:jc w:val="right"/>
              <w:rPr>
                <w:color w:val="666666"/>
                <w:sz w:val="16"/>
                <w:szCs w:val="16"/>
              </w:rPr>
            </w:pPr>
            <w:bookmarkStart w:id="10" w:name="B4"/>
            <w:bookmarkEnd w:id="10"/>
            <w:r>
              <w:rPr>
                <w:color w:val="666666"/>
                <w:sz w:val="16"/>
                <w:szCs w:val="16"/>
              </w:rPr>
              <w:t>Sagsnr.: 27.03.00-A00-1-14</w:t>
            </w:r>
          </w:p>
        </w:tc>
      </w:tr>
      <w:tr w:rsidR="00B17F7C">
        <w:trPr>
          <w:trHeight w:hRule="exact" w:val="220"/>
        </w:trPr>
        <w:tc>
          <w:tcPr>
            <w:tcW w:w="3828" w:type="dxa"/>
          </w:tcPr>
          <w:p w:rsidR="00B17F7C" w:rsidRPr="00153D3A" w:rsidRDefault="00B17F7C" w:rsidP="003E0C38">
            <w:pPr>
              <w:ind w:left="-70"/>
              <w:jc w:val="right"/>
              <w:rPr>
                <w:color w:val="666666"/>
                <w:sz w:val="16"/>
                <w:szCs w:val="16"/>
              </w:rPr>
            </w:pPr>
            <w:bookmarkStart w:id="11" w:name="B5"/>
            <w:bookmarkEnd w:id="11"/>
          </w:p>
        </w:tc>
      </w:tr>
      <w:tr w:rsidR="00B17F7C">
        <w:trPr>
          <w:trHeight w:hRule="exact" w:val="220"/>
        </w:trPr>
        <w:tc>
          <w:tcPr>
            <w:tcW w:w="3828" w:type="dxa"/>
          </w:tcPr>
          <w:p w:rsidR="00B17F7C" w:rsidRPr="00153D3A" w:rsidRDefault="00B17F7C" w:rsidP="003E0C38">
            <w:pPr>
              <w:ind w:left="-70"/>
              <w:jc w:val="right"/>
              <w:rPr>
                <w:color w:val="666666"/>
                <w:sz w:val="16"/>
                <w:szCs w:val="16"/>
              </w:rPr>
            </w:pPr>
            <w:bookmarkStart w:id="12" w:name="B6"/>
            <w:bookmarkEnd w:id="12"/>
          </w:p>
        </w:tc>
      </w:tr>
      <w:tr w:rsidR="00B17F7C">
        <w:trPr>
          <w:trHeight w:hRule="exact" w:val="220"/>
        </w:trPr>
        <w:tc>
          <w:tcPr>
            <w:tcW w:w="3828" w:type="dxa"/>
          </w:tcPr>
          <w:p w:rsidR="00B17F7C" w:rsidRPr="00153D3A" w:rsidRDefault="00B17F7C" w:rsidP="003E0C38">
            <w:pPr>
              <w:ind w:left="-70"/>
              <w:jc w:val="right"/>
              <w:rPr>
                <w:color w:val="666666"/>
                <w:sz w:val="16"/>
                <w:szCs w:val="16"/>
              </w:rPr>
            </w:pPr>
            <w:bookmarkStart w:id="13" w:name="B7"/>
            <w:bookmarkEnd w:id="13"/>
          </w:p>
        </w:tc>
      </w:tr>
      <w:tr w:rsidR="00B17F7C">
        <w:trPr>
          <w:trHeight w:hRule="exact" w:val="220"/>
        </w:trPr>
        <w:tc>
          <w:tcPr>
            <w:tcW w:w="3828" w:type="dxa"/>
          </w:tcPr>
          <w:p w:rsidR="00B17F7C" w:rsidRPr="00153D3A" w:rsidRDefault="00B17F7C" w:rsidP="003E0C38">
            <w:pPr>
              <w:ind w:left="-70"/>
              <w:jc w:val="right"/>
              <w:rPr>
                <w:color w:val="666666"/>
                <w:sz w:val="16"/>
                <w:szCs w:val="16"/>
              </w:rPr>
            </w:pPr>
          </w:p>
        </w:tc>
      </w:tr>
      <w:tr w:rsidR="00B17F7C">
        <w:trPr>
          <w:trHeight w:hRule="exact" w:val="220"/>
        </w:trPr>
        <w:tc>
          <w:tcPr>
            <w:tcW w:w="3828" w:type="dxa"/>
          </w:tcPr>
          <w:p w:rsidR="00B17F7C" w:rsidRPr="00153D3A" w:rsidRDefault="00B17F7C" w:rsidP="003E0C38">
            <w:pPr>
              <w:ind w:left="-70"/>
              <w:jc w:val="right"/>
              <w:rPr>
                <w:color w:val="666666"/>
                <w:sz w:val="16"/>
                <w:szCs w:val="16"/>
              </w:rPr>
            </w:pPr>
          </w:p>
        </w:tc>
      </w:tr>
      <w:tr w:rsidR="00B17F7C">
        <w:trPr>
          <w:trHeight w:hRule="exact" w:val="220"/>
        </w:trPr>
        <w:tc>
          <w:tcPr>
            <w:tcW w:w="3828" w:type="dxa"/>
          </w:tcPr>
          <w:p w:rsidR="00B17F7C" w:rsidRPr="00153D3A" w:rsidRDefault="00B17F7C" w:rsidP="003E0C38">
            <w:pPr>
              <w:ind w:left="-70"/>
              <w:jc w:val="right"/>
              <w:rPr>
                <w:color w:val="666666"/>
                <w:sz w:val="16"/>
                <w:szCs w:val="16"/>
              </w:rPr>
            </w:pPr>
          </w:p>
        </w:tc>
      </w:tr>
      <w:tr w:rsidR="00076CD0">
        <w:trPr>
          <w:trHeight w:hRule="exact" w:val="220"/>
        </w:trPr>
        <w:tc>
          <w:tcPr>
            <w:tcW w:w="3828" w:type="dxa"/>
          </w:tcPr>
          <w:p w:rsidR="00076CD0" w:rsidRPr="00153D3A" w:rsidRDefault="00076CD0" w:rsidP="003E0C38">
            <w:pPr>
              <w:ind w:left="-70"/>
              <w:jc w:val="right"/>
              <w:rPr>
                <w:color w:val="666666"/>
                <w:sz w:val="16"/>
                <w:szCs w:val="16"/>
              </w:rPr>
            </w:pPr>
          </w:p>
        </w:tc>
      </w:tr>
      <w:tr w:rsidR="00076CD0">
        <w:trPr>
          <w:trHeight w:hRule="exact" w:val="220"/>
        </w:trPr>
        <w:tc>
          <w:tcPr>
            <w:tcW w:w="3828" w:type="dxa"/>
          </w:tcPr>
          <w:p w:rsidR="00076CD0" w:rsidRPr="00153D3A" w:rsidRDefault="00076CD0" w:rsidP="003E0C38">
            <w:pPr>
              <w:ind w:left="-70"/>
              <w:jc w:val="right"/>
              <w:rPr>
                <w:color w:val="666666"/>
                <w:sz w:val="16"/>
                <w:szCs w:val="16"/>
              </w:rPr>
            </w:pPr>
          </w:p>
        </w:tc>
      </w:tr>
      <w:tr w:rsidR="00076CD0">
        <w:trPr>
          <w:trHeight w:hRule="exact" w:val="220"/>
        </w:trPr>
        <w:tc>
          <w:tcPr>
            <w:tcW w:w="3828" w:type="dxa"/>
          </w:tcPr>
          <w:p w:rsidR="00076CD0" w:rsidRPr="00153D3A" w:rsidRDefault="00076CD0" w:rsidP="003E0C38">
            <w:pPr>
              <w:ind w:left="-70"/>
              <w:jc w:val="right"/>
              <w:rPr>
                <w:color w:val="666666"/>
                <w:sz w:val="16"/>
                <w:szCs w:val="16"/>
              </w:rPr>
            </w:pPr>
          </w:p>
        </w:tc>
      </w:tr>
      <w:tr w:rsidR="00B17F7C">
        <w:trPr>
          <w:trHeight w:hRule="exact" w:val="220"/>
        </w:trPr>
        <w:tc>
          <w:tcPr>
            <w:tcW w:w="3828" w:type="dxa"/>
          </w:tcPr>
          <w:p w:rsidR="00076CD0" w:rsidRPr="007621E9" w:rsidRDefault="00076CD0" w:rsidP="003E0C38">
            <w:pPr>
              <w:ind w:left="-70"/>
              <w:jc w:val="right"/>
              <w:rPr>
                <w:color w:val="666666"/>
                <w:sz w:val="16"/>
                <w:szCs w:val="16"/>
              </w:rPr>
            </w:pPr>
          </w:p>
        </w:tc>
      </w:tr>
      <w:tr w:rsidR="00076CD0">
        <w:trPr>
          <w:trHeight w:hRule="exact" w:val="220"/>
        </w:trPr>
        <w:tc>
          <w:tcPr>
            <w:tcW w:w="3828" w:type="dxa"/>
          </w:tcPr>
          <w:p w:rsidR="00076CD0" w:rsidRDefault="00076CD0" w:rsidP="00076CD0">
            <w:pPr>
              <w:rPr>
                <w:color w:val="666666"/>
                <w:sz w:val="16"/>
                <w:szCs w:val="16"/>
              </w:rPr>
            </w:pPr>
          </w:p>
        </w:tc>
      </w:tr>
      <w:tr w:rsidR="00076CD0">
        <w:trPr>
          <w:trHeight w:hRule="exact" w:val="220"/>
        </w:trPr>
        <w:tc>
          <w:tcPr>
            <w:tcW w:w="3828" w:type="dxa"/>
          </w:tcPr>
          <w:p w:rsidR="00076CD0" w:rsidRDefault="00076CD0" w:rsidP="00076CD0">
            <w:pPr>
              <w:rPr>
                <w:color w:val="666666"/>
                <w:sz w:val="16"/>
                <w:szCs w:val="16"/>
              </w:rPr>
            </w:pPr>
          </w:p>
        </w:tc>
      </w:tr>
    </w:tbl>
    <w:p w:rsidR="0089092F" w:rsidRDefault="0089092F">
      <w:pPr>
        <w:sectPr w:rsidR="0089092F" w:rsidSect="00EB5A55">
          <w:headerReference w:type="first" r:id="rId7"/>
          <w:footerReference w:type="first" r:id="rId8"/>
          <w:pgSz w:w="11906" w:h="16838" w:code="9"/>
          <w:pgMar w:top="2041" w:right="720" w:bottom="1418" w:left="1701" w:header="709" w:footer="284" w:gutter="0"/>
          <w:cols w:num="2" w:space="284" w:equalWidth="0">
            <w:col w:w="5741" w:space="425"/>
            <w:col w:w="3319"/>
          </w:cols>
          <w:titlePg/>
        </w:sectPr>
      </w:pPr>
    </w:p>
    <w:p w:rsidR="0089092F" w:rsidRPr="00013FA5" w:rsidRDefault="00076CD0" w:rsidP="00076CD0">
      <w:pPr>
        <w:jc w:val="center"/>
        <w:rPr>
          <w:color w:val="808080"/>
          <w:sz w:val="48"/>
          <w:szCs w:val="48"/>
        </w:rPr>
      </w:pPr>
      <w:r w:rsidRPr="00013FA5">
        <w:rPr>
          <w:b/>
          <w:color w:val="808080"/>
          <w:sz w:val="48"/>
          <w:szCs w:val="48"/>
        </w:rPr>
        <w:t>Notat</w:t>
      </w:r>
    </w:p>
    <w:p w:rsidR="00076CD0" w:rsidRDefault="00076CD0" w:rsidP="00EB5A55">
      <w:pPr>
        <w:spacing w:line="260" w:lineRule="exact"/>
      </w:pPr>
    </w:p>
    <w:p w:rsidR="0062576D" w:rsidRPr="003C704C" w:rsidRDefault="0062576D" w:rsidP="0062576D">
      <w:pPr>
        <w:spacing w:line="260" w:lineRule="exact"/>
      </w:pPr>
      <w:bookmarkStart w:id="14" w:name="overskrift"/>
      <w:bookmarkEnd w:id="14"/>
    </w:p>
    <w:p w:rsidR="0062576D" w:rsidRPr="003C704C" w:rsidRDefault="0062576D" w:rsidP="0062576D">
      <w:pPr>
        <w:spacing w:line="260" w:lineRule="exact"/>
        <w:rPr>
          <w:b/>
          <w:sz w:val="22"/>
          <w:szCs w:val="22"/>
        </w:rPr>
      </w:pPr>
      <w:r w:rsidRPr="003C704C">
        <w:rPr>
          <w:b/>
          <w:sz w:val="22"/>
          <w:szCs w:val="22"/>
        </w:rPr>
        <w:t>Udvikling af Det nære sundhedsvæsen i Ballerup kommune, heru</w:t>
      </w:r>
      <w:r w:rsidRPr="003C704C">
        <w:rPr>
          <w:b/>
          <w:sz w:val="22"/>
          <w:szCs w:val="22"/>
        </w:rPr>
        <w:t>n</w:t>
      </w:r>
      <w:r w:rsidRPr="003C704C">
        <w:rPr>
          <w:b/>
          <w:sz w:val="22"/>
          <w:szCs w:val="22"/>
        </w:rPr>
        <w:t>der overvejelser om fremtidig</w:t>
      </w:r>
      <w:r>
        <w:rPr>
          <w:b/>
          <w:sz w:val="22"/>
          <w:szCs w:val="22"/>
        </w:rPr>
        <w:t>e mål og</w:t>
      </w:r>
      <w:r w:rsidRPr="003C704C">
        <w:rPr>
          <w:b/>
          <w:sz w:val="22"/>
          <w:szCs w:val="22"/>
        </w:rPr>
        <w:t xml:space="preserve"> organisering</w:t>
      </w:r>
      <w:r>
        <w:rPr>
          <w:b/>
          <w:sz w:val="22"/>
          <w:szCs w:val="22"/>
        </w:rPr>
        <w:t xml:space="preserve"> på ældreomr</w:t>
      </w:r>
      <w:r>
        <w:rPr>
          <w:b/>
          <w:sz w:val="22"/>
          <w:szCs w:val="22"/>
        </w:rPr>
        <w:t>å</w:t>
      </w:r>
      <w:r>
        <w:rPr>
          <w:b/>
          <w:sz w:val="22"/>
          <w:szCs w:val="22"/>
        </w:rPr>
        <w:t>det</w:t>
      </w:r>
    </w:p>
    <w:p w:rsidR="0062576D" w:rsidRDefault="0062576D" w:rsidP="0062576D">
      <w:pPr>
        <w:spacing w:line="260" w:lineRule="exact"/>
        <w:rPr>
          <w:sz w:val="22"/>
          <w:szCs w:val="22"/>
        </w:rPr>
      </w:pPr>
    </w:p>
    <w:p w:rsidR="0062576D" w:rsidRPr="003C704C" w:rsidRDefault="0062576D" w:rsidP="0062576D">
      <w:pPr>
        <w:spacing w:line="260" w:lineRule="exact"/>
        <w:rPr>
          <w:b/>
          <w:sz w:val="22"/>
          <w:szCs w:val="22"/>
        </w:rPr>
      </w:pPr>
      <w:r w:rsidRPr="003C704C">
        <w:rPr>
          <w:b/>
          <w:sz w:val="22"/>
          <w:szCs w:val="22"/>
        </w:rPr>
        <w:t>Disposition</w:t>
      </w:r>
    </w:p>
    <w:p w:rsidR="0062576D" w:rsidRPr="003C704C" w:rsidRDefault="0062576D" w:rsidP="0062576D">
      <w:pPr>
        <w:numPr>
          <w:ilvl w:val="0"/>
          <w:numId w:val="32"/>
        </w:numPr>
        <w:spacing w:line="260" w:lineRule="exact"/>
        <w:rPr>
          <w:sz w:val="22"/>
          <w:szCs w:val="22"/>
        </w:rPr>
      </w:pPr>
      <w:r w:rsidRPr="003C704C">
        <w:rPr>
          <w:sz w:val="22"/>
          <w:szCs w:val="22"/>
        </w:rPr>
        <w:t>Baggrund</w:t>
      </w:r>
    </w:p>
    <w:p w:rsidR="0062576D" w:rsidRPr="003C704C" w:rsidRDefault="0062576D" w:rsidP="0062576D">
      <w:pPr>
        <w:numPr>
          <w:ilvl w:val="0"/>
          <w:numId w:val="32"/>
        </w:numPr>
        <w:spacing w:line="260" w:lineRule="exact"/>
        <w:rPr>
          <w:sz w:val="22"/>
          <w:szCs w:val="22"/>
        </w:rPr>
      </w:pPr>
      <w:r w:rsidRPr="003C704C">
        <w:rPr>
          <w:sz w:val="22"/>
          <w:szCs w:val="22"/>
        </w:rPr>
        <w:t>Udviklingen på sundhedsområdet – det nære sundhedsvæsen</w:t>
      </w:r>
    </w:p>
    <w:p w:rsidR="0062576D" w:rsidRPr="003C704C" w:rsidRDefault="0062576D" w:rsidP="0062576D">
      <w:pPr>
        <w:numPr>
          <w:ilvl w:val="0"/>
          <w:numId w:val="32"/>
        </w:numPr>
        <w:spacing w:line="260" w:lineRule="exact"/>
        <w:rPr>
          <w:sz w:val="22"/>
          <w:szCs w:val="22"/>
        </w:rPr>
      </w:pPr>
      <w:r w:rsidRPr="003C704C">
        <w:rPr>
          <w:sz w:val="22"/>
          <w:szCs w:val="22"/>
        </w:rPr>
        <w:t xml:space="preserve">Nationale </w:t>
      </w:r>
      <w:r>
        <w:rPr>
          <w:sz w:val="22"/>
          <w:szCs w:val="22"/>
        </w:rPr>
        <w:t>udspil på sundhedsområdet vedr. ”Det nære sundhedsv</w:t>
      </w:r>
      <w:r>
        <w:rPr>
          <w:sz w:val="22"/>
          <w:szCs w:val="22"/>
        </w:rPr>
        <w:t>æ</w:t>
      </w:r>
      <w:r>
        <w:rPr>
          <w:sz w:val="22"/>
          <w:szCs w:val="22"/>
        </w:rPr>
        <w:t>sen”</w:t>
      </w:r>
    </w:p>
    <w:p w:rsidR="0062576D" w:rsidRDefault="0062576D" w:rsidP="0062576D">
      <w:pPr>
        <w:numPr>
          <w:ilvl w:val="0"/>
          <w:numId w:val="32"/>
        </w:numPr>
        <w:spacing w:line="260" w:lineRule="exact"/>
        <w:rPr>
          <w:sz w:val="22"/>
          <w:szCs w:val="22"/>
        </w:rPr>
      </w:pPr>
      <w:r>
        <w:rPr>
          <w:sz w:val="22"/>
          <w:szCs w:val="22"/>
        </w:rPr>
        <w:t xml:space="preserve">Status på sundhedsområdet i </w:t>
      </w:r>
      <w:r w:rsidRPr="003C704C">
        <w:rPr>
          <w:sz w:val="22"/>
          <w:szCs w:val="22"/>
        </w:rPr>
        <w:t>Ballerup</w:t>
      </w:r>
    </w:p>
    <w:p w:rsidR="00F072B4" w:rsidRDefault="00F072B4" w:rsidP="0062576D">
      <w:pPr>
        <w:numPr>
          <w:ilvl w:val="0"/>
          <w:numId w:val="32"/>
        </w:numPr>
        <w:spacing w:line="260" w:lineRule="exact"/>
        <w:rPr>
          <w:sz w:val="22"/>
          <w:szCs w:val="22"/>
        </w:rPr>
      </w:pPr>
      <w:r w:rsidRPr="00F072B4">
        <w:rPr>
          <w:sz w:val="22"/>
          <w:szCs w:val="22"/>
        </w:rPr>
        <w:t>Sammenfatning</w:t>
      </w:r>
    </w:p>
    <w:p w:rsidR="0062576D" w:rsidRPr="00F072B4" w:rsidRDefault="00F072B4" w:rsidP="0062576D">
      <w:pPr>
        <w:numPr>
          <w:ilvl w:val="0"/>
          <w:numId w:val="32"/>
        </w:numPr>
        <w:spacing w:line="260" w:lineRule="exact"/>
        <w:rPr>
          <w:sz w:val="22"/>
          <w:szCs w:val="22"/>
        </w:rPr>
      </w:pPr>
      <w:r>
        <w:rPr>
          <w:sz w:val="22"/>
          <w:szCs w:val="22"/>
        </w:rPr>
        <w:t>Mål/Principper for sundhedsområdet, herunder ældreområdet i fo</w:t>
      </w:r>
      <w:r>
        <w:rPr>
          <w:sz w:val="22"/>
          <w:szCs w:val="22"/>
        </w:rPr>
        <w:t>r</w:t>
      </w:r>
      <w:r>
        <w:rPr>
          <w:sz w:val="22"/>
          <w:szCs w:val="22"/>
        </w:rPr>
        <w:t>hold ti organisering</w:t>
      </w:r>
    </w:p>
    <w:p w:rsidR="0062576D" w:rsidRDefault="0062576D" w:rsidP="0062576D">
      <w:pPr>
        <w:spacing w:line="260" w:lineRule="exact"/>
        <w:rPr>
          <w:sz w:val="22"/>
          <w:szCs w:val="22"/>
        </w:rPr>
      </w:pPr>
      <w:r>
        <w:rPr>
          <w:sz w:val="22"/>
          <w:szCs w:val="22"/>
        </w:rPr>
        <w:t>Bilag</w:t>
      </w:r>
    </w:p>
    <w:p w:rsidR="0062576D" w:rsidRPr="003C704C" w:rsidRDefault="0062576D" w:rsidP="0062576D">
      <w:pPr>
        <w:spacing w:line="260" w:lineRule="exact"/>
        <w:rPr>
          <w:sz w:val="22"/>
          <w:szCs w:val="22"/>
        </w:rPr>
      </w:pPr>
    </w:p>
    <w:p w:rsidR="0062576D" w:rsidRPr="0062576D" w:rsidRDefault="0062576D" w:rsidP="0062576D">
      <w:pPr>
        <w:pStyle w:val="Listeafsnit"/>
        <w:numPr>
          <w:ilvl w:val="0"/>
          <w:numId w:val="38"/>
        </w:numPr>
        <w:spacing w:line="260" w:lineRule="exact"/>
        <w:rPr>
          <w:b/>
          <w:sz w:val="24"/>
          <w:szCs w:val="24"/>
        </w:rPr>
      </w:pPr>
      <w:r w:rsidRPr="0062576D">
        <w:rPr>
          <w:b/>
          <w:sz w:val="24"/>
          <w:szCs w:val="24"/>
        </w:rPr>
        <w:t>Baggrund</w:t>
      </w:r>
    </w:p>
    <w:p w:rsidR="0062576D" w:rsidRDefault="0062576D" w:rsidP="0062576D">
      <w:pPr>
        <w:spacing w:line="260" w:lineRule="exact"/>
        <w:rPr>
          <w:sz w:val="22"/>
          <w:szCs w:val="22"/>
        </w:rPr>
      </w:pPr>
      <w:r w:rsidRPr="003C704C">
        <w:rPr>
          <w:sz w:val="22"/>
          <w:szCs w:val="22"/>
        </w:rPr>
        <w:t>Sundhedsområdet – ”det nære sundhedsvæsen” – er i en rivende udvikling i kommunerne. Området er genstand for en række nationale tiltag og fo</w:t>
      </w:r>
      <w:r w:rsidRPr="003C704C">
        <w:rPr>
          <w:sz w:val="22"/>
          <w:szCs w:val="22"/>
        </w:rPr>
        <w:t>r</w:t>
      </w:r>
      <w:r w:rsidRPr="003C704C">
        <w:rPr>
          <w:sz w:val="22"/>
          <w:szCs w:val="22"/>
        </w:rPr>
        <w:t>ventninger, borgerforventninger,</w:t>
      </w:r>
      <w:r>
        <w:rPr>
          <w:sz w:val="22"/>
          <w:szCs w:val="22"/>
        </w:rPr>
        <w:t xml:space="preserve"> </w:t>
      </w:r>
      <w:r w:rsidRPr="003C704C">
        <w:rPr>
          <w:sz w:val="22"/>
          <w:szCs w:val="22"/>
        </w:rPr>
        <w:t xml:space="preserve">og </w:t>
      </w:r>
      <w:r>
        <w:rPr>
          <w:sz w:val="22"/>
          <w:szCs w:val="22"/>
        </w:rPr>
        <w:t>d</w:t>
      </w:r>
      <w:r w:rsidRPr="003C704C">
        <w:rPr>
          <w:sz w:val="22"/>
          <w:szCs w:val="22"/>
        </w:rPr>
        <w:t>er er allerede – og vil komme yderl</w:t>
      </w:r>
      <w:r w:rsidRPr="003C704C">
        <w:rPr>
          <w:sz w:val="22"/>
          <w:szCs w:val="22"/>
        </w:rPr>
        <w:t>i</w:t>
      </w:r>
      <w:r w:rsidRPr="003C704C">
        <w:rPr>
          <w:sz w:val="22"/>
          <w:szCs w:val="22"/>
        </w:rPr>
        <w:t xml:space="preserve">gere – pres på ressourcer og kompetencer til at løse opgaverne på området. Politisk er der interesse for området i Ballerup Kommune, men området og den udvikling, der er i </w:t>
      </w:r>
      <w:r w:rsidR="00F072B4">
        <w:rPr>
          <w:sz w:val="22"/>
          <w:szCs w:val="22"/>
        </w:rPr>
        <w:t>g</w:t>
      </w:r>
      <w:r w:rsidRPr="003C704C">
        <w:rPr>
          <w:sz w:val="22"/>
          <w:szCs w:val="22"/>
        </w:rPr>
        <w:t>ang, er vanskelig at formidle,</w:t>
      </w:r>
      <w:r>
        <w:rPr>
          <w:sz w:val="22"/>
          <w:szCs w:val="22"/>
        </w:rPr>
        <w:t xml:space="preserve"> </w:t>
      </w:r>
      <w:r w:rsidRPr="003C704C">
        <w:rPr>
          <w:sz w:val="22"/>
          <w:szCs w:val="22"/>
        </w:rPr>
        <w:t>da der på en række områder er tale om etablering af et nyt - eller i hvert fald ændret - opgav</w:t>
      </w:r>
      <w:r w:rsidRPr="003C704C">
        <w:rPr>
          <w:sz w:val="22"/>
          <w:szCs w:val="22"/>
        </w:rPr>
        <w:t>e</w:t>
      </w:r>
      <w:r w:rsidRPr="003C704C">
        <w:rPr>
          <w:sz w:val="22"/>
          <w:szCs w:val="22"/>
        </w:rPr>
        <w:t>felt.</w:t>
      </w:r>
    </w:p>
    <w:p w:rsidR="0062576D" w:rsidRPr="003C704C" w:rsidRDefault="0062576D" w:rsidP="0062576D">
      <w:pPr>
        <w:spacing w:line="260" w:lineRule="exact"/>
        <w:rPr>
          <w:sz w:val="22"/>
          <w:szCs w:val="22"/>
        </w:rPr>
      </w:pPr>
    </w:p>
    <w:p w:rsidR="0062576D" w:rsidRPr="003C704C" w:rsidRDefault="0062576D" w:rsidP="0062576D">
      <w:pPr>
        <w:spacing w:line="260" w:lineRule="exact"/>
        <w:rPr>
          <w:sz w:val="22"/>
          <w:szCs w:val="22"/>
        </w:rPr>
      </w:pPr>
      <w:r w:rsidRPr="003C704C">
        <w:rPr>
          <w:sz w:val="22"/>
          <w:szCs w:val="22"/>
        </w:rPr>
        <w:t>Der er derfor behov for at se området i en større sammenhæng i forhold til den udvikling, der finder sted og i forhold til hvordan området i kommunen kan understøttes bedst muligt, og ressourcerne udnyttes bedst, også i fre</w:t>
      </w:r>
      <w:r w:rsidRPr="003C704C">
        <w:rPr>
          <w:sz w:val="22"/>
          <w:szCs w:val="22"/>
        </w:rPr>
        <w:t>m</w:t>
      </w:r>
      <w:r w:rsidRPr="003C704C">
        <w:rPr>
          <w:sz w:val="22"/>
          <w:szCs w:val="22"/>
        </w:rPr>
        <w:t>tiden.</w:t>
      </w:r>
    </w:p>
    <w:p w:rsidR="0062576D" w:rsidRPr="003C704C" w:rsidRDefault="0062576D" w:rsidP="0062576D">
      <w:pPr>
        <w:spacing w:line="260" w:lineRule="exact"/>
        <w:rPr>
          <w:sz w:val="22"/>
          <w:szCs w:val="22"/>
        </w:rPr>
      </w:pPr>
    </w:p>
    <w:p w:rsidR="0062576D" w:rsidRPr="003C704C" w:rsidRDefault="0062576D" w:rsidP="0062576D">
      <w:pPr>
        <w:spacing w:line="260" w:lineRule="exact"/>
        <w:rPr>
          <w:sz w:val="22"/>
          <w:szCs w:val="22"/>
        </w:rPr>
      </w:pPr>
      <w:r w:rsidRPr="003C704C">
        <w:rPr>
          <w:sz w:val="22"/>
          <w:szCs w:val="22"/>
        </w:rPr>
        <w:t>Oplægget behandler således en række emner relateret til ”det nære sun</w:t>
      </w:r>
      <w:r w:rsidRPr="003C704C">
        <w:rPr>
          <w:sz w:val="22"/>
          <w:szCs w:val="22"/>
        </w:rPr>
        <w:t>d</w:t>
      </w:r>
      <w:r w:rsidRPr="003C704C">
        <w:rPr>
          <w:sz w:val="22"/>
          <w:szCs w:val="22"/>
        </w:rPr>
        <w:t>hedsvæsen”, der danner baggrund for overvejelser om den fremtidige org</w:t>
      </w:r>
      <w:r w:rsidRPr="003C704C">
        <w:rPr>
          <w:sz w:val="22"/>
          <w:szCs w:val="22"/>
        </w:rPr>
        <w:t>a</w:t>
      </w:r>
      <w:r w:rsidRPr="003C704C">
        <w:rPr>
          <w:sz w:val="22"/>
          <w:szCs w:val="22"/>
        </w:rPr>
        <w:t>nisering af området.</w:t>
      </w:r>
    </w:p>
    <w:p w:rsidR="0062576D" w:rsidRDefault="0062576D" w:rsidP="0062576D">
      <w:pPr>
        <w:spacing w:line="260" w:lineRule="exact"/>
        <w:rPr>
          <w:sz w:val="22"/>
          <w:szCs w:val="22"/>
        </w:rPr>
      </w:pPr>
    </w:p>
    <w:p w:rsidR="0062576D" w:rsidRPr="003C704C" w:rsidRDefault="0062576D" w:rsidP="0062576D">
      <w:pPr>
        <w:spacing w:line="260" w:lineRule="exact"/>
        <w:rPr>
          <w:sz w:val="22"/>
          <w:szCs w:val="22"/>
        </w:rPr>
      </w:pPr>
    </w:p>
    <w:p w:rsidR="0062576D" w:rsidRPr="0062576D" w:rsidRDefault="0062576D" w:rsidP="0062576D">
      <w:pPr>
        <w:pStyle w:val="Listeafsnit"/>
        <w:numPr>
          <w:ilvl w:val="0"/>
          <w:numId w:val="38"/>
        </w:numPr>
        <w:spacing w:line="260" w:lineRule="exact"/>
        <w:rPr>
          <w:b/>
          <w:sz w:val="24"/>
          <w:szCs w:val="24"/>
        </w:rPr>
      </w:pPr>
      <w:r w:rsidRPr="0062576D">
        <w:rPr>
          <w:b/>
          <w:sz w:val="24"/>
          <w:szCs w:val="24"/>
        </w:rPr>
        <w:t>Udviklingen på sundhedsområdet – det nære sundhed</w:t>
      </w:r>
      <w:r w:rsidRPr="0062576D">
        <w:rPr>
          <w:b/>
          <w:sz w:val="24"/>
          <w:szCs w:val="24"/>
        </w:rPr>
        <w:t>s</w:t>
      </w:r>
      <w:r w:rsidRPr="0062576D">
        <w:rPr>
          <w:b/>
          <w:sz w:val="24"/>
          <w:szCs w:val="24"/>
        </w:rPr>
        <w:t>væsen</w:t>
      </w:r>
    </w:p>
    <w:p w:rsidR="0062576D" w:rsidRPr="003C704C" w:rsidRDefault="0062576D" w:rsidP="0062576D">
      <w:pPr>
        <w:spacing w:line="260" w:lineRule="exact"/>
        <w:rPr>
          <w:sz w:val="22"/>
          <w:szCs w:val="22"/>
        </w:rPr>
      </w:pPr>
      <w:r w:rsidRPr="003C704C">
        <w:rPr>
          <w:sz w:val="22"/>
          <w:szCs w:val="22"/>
        </w:rPr>
        <w:t>I de senere år har den kommunale sundhedsopgave undergået en markant udvikling. Kommunernes opgave på området bliver stadigt større og mere kompleks – og den traditionelle forståelse af hvad sundhedsopgaven er og går ud på</w:t>
      </w:r>
      <w:r>
        <w:rPr>
          <w:sz w:val="22"/>
          <w:szCs w:val="22"/>
        </w:rPr>
        <w:t xml:space="preserve"> i kommunerne</w:t>
      </w:r>
      <w:r w:rsidRPr="003C704C">
        <w:rPr>
          <w:sz w:val="22"/>
          <w:szCs w:val="22"/>
        </w:rPr>
        <w:t>, er under kraftig forandring.</w:t>
      </w:r>
    </w:p>
    <w:p w:rsidR="0062576D" w:rsidRPr="003C704C" w:rsidRDefault="0062576D" w:rsidP="0062576D">
      <w:pPr>
        <w:spacing w:line="260" w:lineRule="exact"/>
        <w:rPr>
          <w:sz w:val="22"/>
          <w:szCs w:val="22"/>
        </w:rPr>
      </w:pPr>
    </w:p>
    <w:p w:rsidR="0062576D" w:rsidRPr="003C704C" w:rsidRDefault="0062576D" w:rsidP="0062576D">
      <w:pPr>
        <w:spacing w:line="260" w:lineRule="exact"/>
        <w:rPr>
          <w:sz w:val="22"/>
          <w:szCs w:val="22"/>
        </w:rPr>
      </w:pPr>
      <w:r w:rsidRPr="003C704C">
        <w:rPr>
          <w:sz w:val="22"/>
          <w:szCs w:val="22"/>
        </w:rPr>
        <w:t>Udviklingen er beskrevet i en række sammenhænge, med lidt forskelligt f</w:t>
      </w:r>
      <w:r w:rsidRPr="003C704C">
        <w:rPr>
          <w:sz w:val="22"/>
          <w:szCs w:val="22"/>
        </w:rPr>
        <w:t>o</w:t>
      </w:r>
      <w:r w:rsidRPr="003C704C">
        <w:rPr>
          <w:sz w:val="22"/>
          <w:szCs w:val="22"/>
        </w:rPr>
        <w:t>kus, men kan i korte træk beskrives som begrundet i:</w:t>
      </w:r>
    </w:p>
    <w:p w:rsidR="0062576D" w:rsidRPr="003C704C" w:rsidRDefault="0062576D" w:rsidP="0062576D">
      <w:pPr>
        <w:spacing w:line="260" w:lineRule="exact"/>
        <w:rPr>
          <w:sz w:val="22"/>
          <w:szCs w:val="22"/>
        </w:rPr>
      </w:pPr>
    </w:p>
    <w:p w:rsidR="0062576D" w:rsidRPr="003C704C" w:rsidRDefault="0062576D" w:rsidP="0062576D">
      <w:pPr>
        <w:pStyle w:val="Listeafsnit"/>
        <w:numPr>
          <w:ilvl w:val="0"/>
          <w:numId w:val="31"/>
        </w:numPr>
        <w:spacing w:line="260" w:lineRule="exact"/>
        <w:rPr>
          <w:sz w:val="22"/>
          <w:szCs w:val="22"/>
        </w:rPr>
      </w:pPr>
      <w:r w:rsidRPr="003C704C">
        <w:rPr>
          <w:b/>
          <w:sz w:val="22"/>
          <w:szCs w:val="22"/>
        </w:rPr>
        <w:t>Opgaveflytning med strukturreformen</w:t>
      </w:r>
      <w:r w:rsidRPr="003C704C">
        <w:rPr>
          <w:sz w:val="22"/>
          <w:szCs w:val="22"/>
        </w:rPr>
        <w:t>: kommunerne fik en øget opgaveportefølje, bl.a. opgaver vedr. patientrettet forebyggelse, genoptræning mv.</w:t>
      </w:r>
    </w:p>
    <w:p w:rsidR="0062576D" w:rsidRPr="003C704C" w:rsidRDefault="0062576D" w:rsidP="0062576D">
      <w:pPr>
        <w:pStyle w:val="Listeafsnit"/>
        <w:numPr>
          <w:ilvl w:val="0"/>
          <w:numId w:val="31"/>
        </w:numPr>
        <w:spacing w:line="260" w:lineRule="exact"/>
        <w:rPr>
          <w:sz w:val="22"/>
          <w:szCs w:val="22"/>
        </w:rPr>
      </w:pPr>
      <w:r w:rsidRPr="003C704C">
        <w:rPr>
          <w:b/>
          <w:sz w:val="22"/>
          <w:szCs w:val="22"/>
        </w:rPr>
        <w:t>Faglig udvikling:</w:t>
      </w:r>
      <w:r w:rsidRPr="003C704C">
        <w:rPr>
          <w:sz w:val="22"/>
          <w:szCs w:val="22"/>
        </w:rPr>
        <w:t xml:space="preserve"> Den øgede specialisering – begrundet i ny viden og øgede behandlingsmuligheder, ny og bedre medicin samt ny org</w:t>
      </w:r>
      <w:r w:rsidRPr="003C704C">
        <w:rPr>
          <w:sz w:val="22"/>
          <w:szCs w:val="22"/>
        </w:rPr>
        <w:t>a</w:t>
      </w:r>
      <w:r w:rsidRPr="003C704C">
        <w:rPr>
          <w:sz w:val="22"/>
          <w:szCs w:val="22"/>
        </w:rPr>
        <w:t>nisering øget viden i plejesektoren mv</w:t>
      </w:r>
      <w:r>
        <w:rPr>
          <w:sz w:val="22"/>
          <w:szCs w:val="22"/>
        </w:rPr>
        <w:t>.,</w:t>
      </w:r>
      <w:r w:rsidRPr="003C704C">
        <w:rPr>
          <w:sz w:val="22"/>
          <w:szCs w:val="22"/>
        </w:rPr>
        <w:t xml:space="preserve"> betyder, at borgerens b</w:t>
      </w:r>
      <w:r w:rsidRPr="003C704C">
        <w:rPr>
          <w:sz w:val="22"/>
          <w:szCs w:val="22"/>
        </w:rPr>
        <w:t>e</w:t>
      </w:r>
      <w:r w:rsidRPr="003C704C">
        <w:rPr>
          <w:sz w:val="22"/>
          <w:szCs w:val="22"/>
        </w:rPr>
        <w:t>handling på hospitalet er afkortet væsentligt og at ”efter-behandling” og pleje i stigende omfang finder sted i hjemmet, herunder på plej</w:t>
      </w:r>
      <w:r w:rsidRPr="003C704C">
        <w:rPr>
          <w:sz w:val="22"/>
          <w:szCs w:val="22"/>
        </w:rPr>
        <w:t>e</w:t>
      </w:r>
      <w:r w:rsidRPr="003C704C">
        <w:rPr>
          <w:sz w:val="22"/>
          <w:szCs w:val="22"/>
        </w:rPr>
        <w:t xml:space="preserve">centre eller via hjemmeplejen. Og opgaven i kommunen bliver mere og mere </w:t>
      </w:r>
      <w:r w:rsidRPr="003C704C">
        <w:rPr>
          <w:i/>
          <w:sz w:val="22"/>
          <w:szCs w:val="22"/>
        </w:rPr>
        <w:t>akut</w:t>
      </w:r>
      <w:r w:rsidRPr="003C704C">
        <w:rPr>
          <w:sz w:val="22"/>
          <w:szCs w:val="22"/>
        </w:rPr>
        <w:t xml:space="preserve"> – pga. tidlige udskrivninger og pga</w:t>
      </w:r>
      <w:r w:rsidR="00F072B4">
        <w:rPr>
          <w:sz w:val="22"/>
          <w:szCs w:val="22"/>
        </w:rPr>
        <w:t>.</w:t>
      </w:r>
      <w:r w:rsidRPr="003C704C">
        <w:rPr>
          <w:sz w:val="22"/>
          <w:szCs w:val="22"/>
        </w:rPr>
        <w:t xml:space="preserve"> skærpede retning</w:t>
      </w:r>
      <w:r w:rsidRPr="003C704C">
        <w:rPr>
          <w:sz w:val="22"/>
          <w:szCs w:val="22"/>
        </w:rPr>
        <w:t>s</w:t>
      </w:r>
      <w:r w:rsidRPr="003C704C">
        <w:rPr>
          <w:sz w:val="22"/>
          <w:szCs w:val="22"/>
        </w:rPr>
        <w:t>linjer (fx via såkaldt a</w:t>
      </w:r>
      <w:r w:rsidR="00F072B4">
        <w:rPr>
          <w:sz w:val="22"/>
          <w:szCs w:val="22"/>
        </w:rPr>
        <w:t>ccelererede</w:t>
      </w:r>
      <w:r w:rsidRPr="003C704C">
        <w:rPr>
          <w:sz w:val="22"/>
          <w:szCs w:val="22"/>
        </w:rPr>
        <w:t xml:space="preserve"> patientforløb på hospitalerne med massiv behandling i kort tid eller på svangreområdet, hvor Sun</w:t>
      </w:r>
      <w:r w:rsidRPr="003C704C">
        <w:rPr>
          <w:sz w:val="22"/>
          <w:szCs w:val="22"/>
        </w:rPr>
        <w:t>d</w:t>
      </w:r>
      <w:r w:rsidRPr="003C704C">
        <w:rPr>
          <w:sz w:val="22"/>
          <w:szCs w:val="22"/>
        </w:rPr>
        <w:t>hedsstyrelsen nu ”anbefaler” besøg senest 4-5 dage efter udskrive</w:t>
      </w:r>
      <w:r w:rsidRPr="003C704C">
        <w:rPr>
          <w:sz w:val="22"/>
          <w:szCs w:val="22"/>
        </w:rPr>
        <w:t>l</w:t>
      </w:r>
      <w:r w:rsidRPr="003C704C">
        <w:rPr>
          <w:sz w:val="22"/>
          <w:szCs w:val="22"/>
        </w:rPr>
        <w:t>se, og dermed også i weekenden). Også forebyggende opg</w:t>
      </w:r>
      <w:r w:rsidRPr="003C704C">
        <w:rPr>
          <w:sz w:val="22"/>
          <w:szCs w:val="22"/>
        </w:rPr>
        <w:t>a</w:t>
      </w:r>
      <w:r w:rsidRPr="003C704C">
        <w:rPr>
          <w:sz w:val="22"/>
          <w:szCs w:val="22"/>
        </w:rPr>
        <w:t>ver/rehablitering er i stigende grad baseret på forskning eller på e</w:t>
      </w:r>
      <w:r w:rsidRPr="003C704C">
        <w:rPr>
          <w:sz w:val="22"/>
          <w:szCs w:val="22"/>
        </w:rPr>
        <w:t>f</w:t>
      </w:r>
      <w:r w:rsidRPr="003C704C">
        <w:rPr>
          <w:sz w:val="22"/>
          <w:szCs w:val="22"/>
        </w:rPr>
        <w:t>fekter målt ved kvalitetsparametre</w:t>
      </w:r>
      <w:r>
        <w:rPr>
          <w:sz w:val="22"/>
          <w:szCs w:val="22"/>
        </w:rPr>
        <w:t>, og koordinering bliver en større og større selvstændig opgave</w:t>
      </w:r>
      <w:r w:rsidRPr="003C704C">
        <w:rPr>
          <w:sz w:val="22"/>
          <w:szCs w:val="22"/>
        </w:rPr>
        <w:t>.</w:t>
      </w:r>
    </w:p>
    <w:p w:rsidR="0062576D" w:rsidRPr="003C704C" w:rsidRDefault="0062576D" w:rsidP="0062576D">
      <w:pPr>
        <w:pStyle w:val="Listeafsnit"/>
        <w:numPr>
          <w:ilvl w:val="0"/>
          <w:numId w:val="31"/>
        </w:numPr>
        <w:spacing w:line="260" w:lineRule="exact"/>
        <w:rPr>
          <w:sz w:val="22"/>
          <w:szCs w:val="22"/>
        </w:rPr>
      </w:pPr>
      <w:r w:rsidRPr="003C704C">
        <w:rPr>
          <w:b/>
          <w:sz w:val="22"/>
          <w:szCs w:val="22"/>
        </w:rPr>
        <w:t>Demografi og livsstil</w:t>
      </w:r>
      <w:r w:rsidRPr="003C704C">
        <w:rPr>
          <w:sz w:val="22"/>
          <w:szCs w:val="22"/>
        </w:rPr>
        <w:t>: Andelen af ældre i befolkningen er stærkt stigende. Mange med et godt helbred, men også mange med flere kroniske sygdomme og en stigende andel med kognitive vanskeligh</w:t>
      </w:r>
      <w:r w:rsidRPr="003C704C">
        <w:rPr>
          <w:sz w:val="22"/>
          <w:szCs w:val="22"/>
        </w:rPr>
        <w:t>e</w:t>
      </w:r>
      <w:r w:rsidRPr="003C704C">
        <w:rPr>
          <w:sz w:val="22"/>
          <w:szCs w:val="22"/>
        </w:rPr>
        <w:t>der, herunder især demens. Samtidig er såkaldte kroniske sygdo</w:t>
      </w:r>
      <w:r w:rsidRPr="003C704C">
        <w:rPr>
          <w:sz w:val="22"/>
          <w:szCs w:val="22"/>
        </w:rPr>
        <w:t>m</w:t>
      </w:r>
      <w:r w:rsidRPr="003C704C">
        <w:rPr>
          <w:sz w:val="22"/>
          <w:szCs w:val="22"/>
        </w:rPr>
        <w:t>me</w:t>
      </w:r>
      <w:r>
        <w:rPr>
          <w:sz w:val="22"/>
          <w:szCs w:val="22"/>
        </w:rPr>
        <w:t>, herunder kræft</w:t>
      </w:r>
      <w:r w:rsidRPr="003C704C">
        <w:rPr>
          <w:sz w:val="22"/>
          <w:szCs w:val="22"/>
        </w:rPr>
        <w:t xml:space="preserve"> i fremmarch – dels pga</w:t>
      </w:r>
      <w:r w:rsidR="00F072B4">
        <w:rPr>
          <w:sz w:val="22"/>
          <w:szCs w:val="22"/>
        </w:rPr>
        <w:t>.</w:t>
      </w:r>
      <w:r w:rsidRPr="003C704C">
        <w:rPr>
          <w:sz w:val="22"/>
          <w:szCs w:val="22"/>
        </w:rPr>
        <w:t xml:space="preserve"> livsstil, dels pga. alder. Samtidig kan mere og mere behandles, og livstruende sygdomme er nu hyppigt ikke noget man dør af, - men noget man dør med. Men dermed har de borgere, der skal behandles i ”det nære sundhedsv</w:t>
      </w:r>
      <w:r w:rsidRPr="003C704C">
        <w:rPr>
          <w:sz w:val="22"/>
          <w:szCs w:val="22"/>
        </w:rPr>
        <w:t>æ</w:t>
      </w:r>
      <w:r w:rsidRPr="003C704C">
        <w:rPr>
          <w:sz w:val="22"/>
          <w:szCs w:val="22"/>
        </w:rPr>
        <w:t>sen” også ofte mere komplekse sygdomsbilleder.</w:t>
      </w:r>
      <w:r>
        <w:rPr>
          <w:sz w:val="22"/>
          <w:szCs w:val="22"/>
        </w:rPr>
        <w:t xml:space="preserve"> Der dukker også nye problemstillinger op, herunder at udviklingshæmmede får d</w:t>
      </w:r>
      <w:r>
        <w:rPr>
          <w:sz w:val="22"/>
          <w:szCs w:val="22"/>
        </w:rPr>
        <w:t>e</w:t>
      </w:r>
      <w:r>
        <w:rPr>
          <w:sz w:val="22"/>
          <w:szCs w:val="22"/>
        </w:rPr>
        <w:t>mens og en generel øgning af kognitive problemstillinger sammen med somatiske sygdomme, en øget forekomst (eller diagnosticering) af angst og depression mv.</w:t>
      </w:r>
    </w:p>
    <w:p w:rsidR="0062576D" w:rsidRPr="003C704C" w:rsidRDefault="0062576D" w:rsidP="0062576D">
      <w:pPr>
        <w:spacing w:line="260" w:lineRule="exact"/>
        <w:rPr>
          <w:sz w:val="22"/>
          <w:szCs w:val="22"/>
        </w:rPr>
      </w:pPr>
    </w:p>
    <w:p w:rsidR="0062576D" w:rsidRPr="003C704C" w:rsidRDefault="0062576D" w:rsidP="0062576D">
      <w:pPr>
        <w:spacing w:line="260" w:lineRule="exact"/>
        <w:rPr>
          <w:sz w:val="22"/>
          <w:szCs w:val="22"/>
        </w:rPr>
      </w:pPr>
      <w:r w:rsidRPr="003C704C">
        <w:rPr>
          <w:sz w:val="22"/>
          <w:szCs w:val="22"/>
        </w:rPr>
        <w:t>Samtidig er der sket en opgaveoverdragelse fra hospitaler (seku</w:t>
      </w:r>
      <w:r w:rsidRPr="003C704C">
        <w:rPr>
          <w:sz w:val="22"/>
          <w:szCs w:val="22"/>
        </w:rPr>
        <w:t>n</w:t>
      </w:r>
      <w:r w:rsidRPr="003C704C">
        <w:rPr>
          <w:sz w:val="22"/>
          <w:szCs w:val="22"/>
        </w:rPr>
        <w:t>dær/tertiær sektor)</w:t>
      </w:r>
      <w:r>
        <w:rPr>
          <w:sz w:val="22"/>
          <w:szCs w:val="22"/>
        </w:rPr>
        <w:t>. Overdragelsen</w:t>
      </w:r>
      <w:r w:rsidRPr="003C704C">
        <w:rPr>
          <w:sz w:val="22"/>
          <w:szCs w:val="22"/>
        </w:rPr>
        <w:t xml:space="preserve"> er sket hurtigt, - men ikke altid aftalt - siden Strukturreformens gennemførelse. </w:t>
      </w:r>
    </w:p>
    <w:p w:rsidR="0062576D" w:rsidRPr="003C704C"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sidRPr="003C704C">
        <w:rPr>
          <w:rFonts w:ascii="Verdana" w:hAnsi="Verdana"/>
          <w:sz w:val="22"/>
          <w:szCs w:val="22"/>
        </w:rPr>
        <w:t>Udviklingen har fundet sted på både det somatiske område (fysiske sy</w:t>
      </w:r>
      <w:r w:rsidRPr="003C704C">
        <w:rPr>
          <w:rFonts w:ascii="Verdana" w:hAnsi="Verdana"/>
          <w:sz w:val="22"/>
          <w:szCs w:val="22"/>
        </w:rPr>
        <w:t>g</w:t>
      </w:r>
      <w:r w:rsidRPr="003C704C">
        <w:rPr>
          <w:rFonts w:ascii="Verdana" w:hAnsi="Verdana"/>
          <w:sz w:val="22"/>
          <w:szCs w:val="22"/>
        </w:rPr>
        <w:t>domme) og vedr. det psykiatriske område (sindslidelser), og må forventes kun at blive bestyrket i de kommende år.</w:t>
      </w:r>
    </w:p>
    <w:p w:rsidR="0062576D" w:rsidRPr="003C704C" w:rsidRDefault="0062576D" w:rsidP="0062576D">
      <w:pPr>
        <w:pStyle w:val="Default"/>
        <w:rPr>
          <w:rFonts w:ascii="Verdana" w:hAnsi="Verdana"/>
          <w:sz w:val="22"/>
          <w:szCs w:val="22"/>
        </w:rPr>
      </w:pPr>
    </w:p>
    <w:p w:rsidR="0062576D" w:rsidRDefault="0062576D" w:rsidP="0062576D">
      <w:pPr>
        <w:pStyle w:val="Default"/>
        <w:rPr>
          <w:rFonts w:ascii="Verdana" w:hAnsi="Verdana"/>
          <w:sz w:val="22"/>
          <w:szCs w:val="22"/>
        </w:rPr>
      </w:pPr>
      <w:r w:rsidRPr="003C704C">
        <w:rPr>
          <w:rFonts w:ascii="Verdana" w:hAnsi="Verdana"/>
          <w:sz w:val="22"/>
          <w:szCs w:val="22"/>
        </w:rPr>
        <w:t xml:space="preserve">”Sundhedsområdet” </w:t>
      </w:r>
      <w:r>
        <w:rPr>
          <w:rFonts w:ascii="Verdana" w:hAnsi="Verdana"/>
          <w:sz w:val="22"/>
          <w:szCs w:val="22"/>
        </w:rPr>
        <w:t xml:space="preserve">i en kommune i dag </w:t>
      </w:r>
      <w:r w:rsidRPr="003C704C">
        <w:rPr>
          <w:rFonts w:ascii="Verdana" w:hAnsi="Verdana"/>
          <w:sz w:val="22"/>
          <w:szCs w:val="22"/>
        </w:rPr>
        <w:t xml:space="preserve">omhandler </w:t>
      </w:r>
      <w:r>
        <w:rPr>
          <w:rFonts w:ascii="Verdana" w:hAnsi="Verdana"/>
          <w:sz w:val="22"/>
          <w:szCs w:val="22"/>
        </w:rPr>
        <w:t>altså</w:t>
      </w:r>
      <w:r w:rsidRPr="003C704C">
        <w:rPr>
          <w:rFonts w:ascii="Verdana" w:hAnsi="Verdana"/>
          <w:sz w:val="22"/>
          <w:szCs w:val="22"/>
        </w:rPr>
        <w:t xml:space="preserve"> ikke alene for</w:t>
      </w:r>
      <w:r w:rsidRPr="003C704C">
        <w:rPr>
          <w:rFonts w:ascii="Verdana" w:hAnsi="Verdana"/>
          <w:sz w:val="22"/>
          <w:szCs w:val="22"/>
        </w:rPr>
        <w:t>e</w:t>
      </w:r>
      <w:r w:rsidRPr="003C704C">
        <w:rPr>
          <w:rFonts w:ascii="Verdana" w:hAnsi="Verdana"/>
          <w:sz w:val="22"/>
          <w:szCs w:val="22"/>
        </w:rPr>
        <w:t>byggelse og sundhedsfremme, men også ældreområdet og det psykiatriske område, med stærke relationer og sammenhænge til beskæftigelsesomr</w:t>
      </w:r>
      <w:r w:rsidRPr="003C704C">
        <w:rPr>
          <w:rFonts w:ascii="Verdana" w:hAnsi="Verdana"/>
          <w:sz w:val="22"/>
          <w:szCs w:val="22"/>
        </w:rPr>
        <w:t>å</w:t>
      </w:r>
      <w:r w:rsidRPr="003C704C">
        <w:rPr>
          <w:rFonts w:ascii="Verdana" w:hAnsi="Verdana"/>
          <w:sz w:val="22"/>
          <w:szCs w:val="22"/>
        </w:rPr>
        <w:t xml:space="preserve">det og handicapområdet. </w:t>
      </w:r>
      <w:r>
        <w:rPr>
          <w:rFonts w:ascii="Verdana" w:hAnsi="Verdana"/>
          <w:sz w:val="22"/>
          <w:szCs w:val="22"/>
        </w:rPr>
        <w:t>Det er ikke i alle sammenhænge erkendt og ane</w:t>
      </w:r>
      <w:r>
        <w:rPr>
          <w:rFonts w:ascii="Verdana" w:hAnsi="Verdana"/>
          <w:sz w:val="22"/>
          <w:szCs w:val="22"/>
        </w:rPr>
        <w:t>r</w:t>
      </w:r>
      <w:r>
        <w:rPr>
          <w:rFonts w:ascii="Verdana" w:hAnsi="Verdana"/>
          <w:sz w:val="22"/>
          <w:szCs w:val="22"/>
        </w:rPr>
        <w:t>kendt, at kommunerne skal løse en række opgaver efter Sundhedsloven</w:t>
      </w:r>
      <w:r w:rsidRPr="003C704C">
        <w:rPr>
          <w:rFonts w:ascii="Verdana" w:hAnsi="Verdana"/>
          <w:sz w:val="22"/>
          <w:szCs w:val="22"/>
        </w:rPr>
        <w:t xml:space="preserve"> (se bilag 1 for en kort oversigt over kommunale opgaver på sundhedsområdet)</w:t>
      </w:r>
      <w:r>
        <w:rPr>
          <w:rFonts w:ascii="Verdana" w:hAnsi="Verdana"/>
          <w:sz w:val="22"/>
          <w:szCs w:val="22"/>
        </w:rPr>
        <w:t>.</w:t>
      </w:r>
      <w:r w:rsidRPr="003C704C">
        <w:rPr>
          <w:rFonts w:ascii="Verdana" w:hAnsi="Verdana"/>
          <w:sz w:val="22"/>
          <w:szCs w:val="22"/>
        </w:rPr>
        <w:t xml:space="preserve"> </w:t>
      </w:r>
    </w:p>
    <w:p w:rsidR="0062576D" w:rsidRPr="003C704C"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sidRPr="003C704C">
        <w:rPr>
          <w:rFonts w:ascii="Verdana" w:hAnsi="Verdana"/>
          <w:sz w:val="22"/>
          <w:szCs w:val="22"/>
        </w:rPr>
        <w:t>Sundhedsområdet spænder således fra ”vugge til krukke” – fra sundhed</w:t>
      </w:r>
      <w:r w:rsidRPr="003C704C">
        <w:rPr>
          <w:rFonts w:ascii="Verdana" w:hAnsi="Verdana"/>
          <w:sz w:val="22"/>
          <w:szCs w:val="22"/>
        </w:rPr>
        <w:t>s</w:t>
      </w:r>
      <w:r w:rsidRPr="003C704C">
        <w:rPr>
          <w:rFonts w:ascii="Verdana" w:hAnsi="Verdana"/>
          <w:sz w:val="22"/>
          <w:szCs w:val="22"/>
        </w:rPr>
        <w:t>pleje til den sidste – nogle gange meget svære tid, hvor lindrende pleje (palliativ behandling) er alfa og omega.</w:t>
      </w:r>
      <w:r>
        <w:rPr>
          <w:rFonts w:ascii="Verdana" w:hAnsi="Verdana"/>
          <w:sz w:val="22"/>
          <w:szCs w:val="22"/>
        </w:rPr>
        <w:t xml:space="preserve"> Kommunernes opgaver bliver – b</w:t>
      </w:r>
      <w:r>
        <w:rPr>
          <w:rFonts w:ascii="Verdana" w:hAnsi="Verdana"/>
          <w:sz w:val="22"/>
          <w:szCs w:val="22"/>
        </w:rPr>
        <w:t>å</w:t>
      </w:r>
      <w:r>
        <w:rPr>
          <w:rFonts w:ascii="Verdana" w:hAnsi="Verdana"/>
          <w:sz w:val="22"/>
          <w:szCs w:val="22"/>
        </w:rPr>
        <w:t>de i hjemmepleje, på plejecentre og i sundhedsplejen stadigt mere akutte, og kræver større specialisering/faglighed.</w:t>
      </w:r>
    </w:p>
    <w:p w:rsidR="0062576D" w:rsidRPr="003C704C"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sidRPr="003C704C">
        <w:rPr>
          <w:rFonts w:ascii="Verdana" w:hAnsi="Verdana"/>
          <w:sz w:val="22"/>
          <w:szCs w:val="22"/>
        </w:rPr>
        <w:t xml:space="preserve">Der er en helt anden tradition på </w:t>
      </w:r>
      <w:r>
        <w:rPr>
          <w:rFonts w:ascii="Verdana" w:hAnsi="Verdana"/>
          <w:sz w:val="22"/>
          <w:szCs w:val="22"/>
        </w:rPr>
        <w:t>det regionale sundhedsområde</w:t>
      </w:r>
      <w:r w:rsidRPr="003C704C">
        <w:rPr>
          <w:rFonts w:ascii="Verdana" w:hAnsi="Verdana"/>
          <w:sz w:val="22"/>
          <w:szCs w:val="22"/>
        </w:rPr>
        <w:t xml:space="preserve"> </w:t>
      </w:r>
      <w:r>
        <w:rPr>
          <w:rFonts w:ascii="Verdana" w:hAnsi="Verdana"/>
          <w:sz w:val="22"/>
          <w:szCs w:val="22"/>
        </w:rPr>
        <w:t>(</w:t>
      </w:r>
      <w:r w:rsidRPr="003C704C">
        <w:rPr>
          <w:rFonts w:ascii="Verdana" w:hAnsi="Verdana"/>
          <w:sz w:val="22"/>
          <w:szCs w:val="22"/>
        </w:rPr>
        <w:t>det s</w:t>
      </w:r>
      <w:r w:rsidRPr="003C704C">
        <w:rPr>
          <w:rFonts w:ascii="Verdana" w:hAnsi="Verdana"/>
          <w:sz w:val="22"/>
          <w:szCs w:val="22"/>
        </w:rPr>
        <w:t>e</w:t>
      </w:r>
      <w:r w:rsidRPr="003C704C">
        <w:rPr>
          <w:rFonts w:ascii="Verdana" w:hAnsi="Verdana"/>
          <w:sz w:val="22"/>
          <w:szCs w:val="22"/>
        </w:rPr>
        <w:t>kundære sundhedsvæsen, hospitalerne), end der er på det traditionelle s</w:t>
      </w:r>
      <w:r w:rsidRPr="003C704C">
        <w:rPr>
          <w:rFonts w:ascii="Verdana" w:hAnsi="Verdana"/>
          <w:sz w:val="22"/>
          <w:szCs w:val="22"/>
        </w:rPr>
        <w:t>o</w:t>
      </w:r>
      <w:r w:rsidRPr="003C704C">
        <w:rPr>
          <w:rFonts w:ascii="Verdana" w:hAnsi="Verdana"/>
          <w:sz w:val="22"/>
          <w:szCs w:val="22"/>
        </w:rPr>
        <w:t>cialområde: evidens, data og resultatmål er basis for udviklingen på sun</w:t>
      </w:r>
      <w:r w:rsidRPr="003C704C">
        <w:rPr>
          <w:rFonts w:ascii="Verdana" w:hAnsi="Verdana"/>
          <w:sz w:val="22"/>
          <w:szCs w:val="22"/>
        </w:rPr>
        <w:t>d</w:t>
      </w:r>
      <w:r w:rsidRPr="003C704C">
        <w:rPr>
          <w:rFonts w:ascii="Verdana" w:hAnsi="Verdana"/>
          <w:sz w:val="22"/>
          <w:szCs w:val="22"/>
        </w:rPr>
        <w:t>hedsområdet, og det er i høj grad et naturvidenskabeligt paradigme, der hersker: på sundhedsområdet er der det almindeligt anerkendt at der er ”noget, der er bedre end noget andet”. Der er en del års tradition for kval</w:t>
      </w:r>
      <w:r w:rsidRPr="003C704C">
        <w:rPr>
          <w:rFonts w:ascii="Verdana" w:hAnsi="Verdana"/>
          <w:sz w:val="22"/>
          <w:szCs w:val="22"/>
        </w:rPr>
        <w:t>i</w:t>
      </w:r>
      <w:r w:rsidRPr="003C704C">
        <w:rPr>
          <w:rFonts w:ascii="Verdana" w:hAnsi="Verdana"/>
          <w:sz w:val="22"/>
          <w:szCs w:val="22"/>
        </w:rPr>
        <w:t>tetsudvikling, baseret på data og en meget stærk forskningstradition på det medicinske område.</w:t>
      </w:r>
      <w:r>
        <w:rPr>
          <w:rFonts w:ascii="Verdana" w:hAnsi="Verdana"/>
          <w:sz w:val="22"/>
          <w:szCs w:val="22"/>
        </w:rPr>
        <w:t xml:space="preserve"> I takt med at kommunerne løser stadig flere opgaver, der tidligere ville have hørt hjemme på et hospital er det alene af den grund nødvendigt at iagttage en række af de samme forhold, som gør sig gælde</w:t>
      </w:r>
      <w:r>
        <w:rPr>
          <w:rFonts w:ascii="Verdana" w:hAnsi="Verdana"/>
          <w:sz w:val="22"/>
          <w:szCs w:val="22"/>
        </w:rPr>
        <w:t>n</w:t>
      </w:r>
      <w:r>
        <w:rPr>
          <w:rFonts w:ascii="Verdana" w:hAnsi="Verdana"/>
          <w:sz w:val="22"/>
          <w:szCs w:val="22"/>
        </w:rPr>
        <w:t>de på hospitaler.</w:t>
      </w:r>
    </w:p>
    <w:p w:rsidR="0062576D" w:rsidRPr="003C704C"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sidRPr="003C704C">
        <w:rPr>
          <w:rFonts w:ascii="Verdana" w:hAnsi="Verdana"/>
          <w:sz w:val="22"/>
          <w:szCs w:val="22"/>
        </w:rPr>
        <w:t xml:space="preserve">Samtidig er der </w:t>
      </w:r>
      <w:r>
        <w:rPr>
          <w:rFonts w:ascii="Verdana" w:hAnsi="Verdana"/>
          <w:sz w:val="22"/>
          <w:szCs w:val="22"/>
        </w:rPr>
        <w:t>–</w:t>
      </w:r>
      <w:r w:rsidR="00F072B4">
        <w:rPr>
          <w:rFonts w:ascii="Verdana" w:hAnsi="Verdana"/>
          <w:sz w:val="22"/>
          <w:szCs w:val="22"/>
        </w:rPr>
        <w:t xml:space="preserve"> </w:t>
      </w:r>
      <w:r>
        <w:rPr>
          <w:rFonts w:ascii="Verdana" w:hAnsi="Verdana"/>
          <w:sz w:val="22"/>
          <w:szCs w:val="22"/>
        </w:rPr>
        <w:t xml:space="preserve">på den anden side - </w:t>
      </w:r>
      <w:r w:rsidRPr="003C704C">
        <w:rPr>
          <w:rFonts w:ascii="Verdana" w:hAnsi="Verdana"/>
          <w:sz w:val="22"/>
          <w:szCs w:val="22"/>
        </w:rPr>
        <w:t>i det det sekundære sundhedsvæsen i de senere år en langt større interesse for brugerinddragelse og ”det hele menneske”, og er i stigende grad interesse for organisatoriske aspekter og for udvikling af plejen. Der er således i de senere år udviklet en ganske stærk forskningstradition inden for plejeområdet, der ellers har være</w:t>
      </w:r>
      <w:r>
        <w:rPr>
          <w:rFonts w:ascii="Verdana" w:hAnsi="Verdana"/>
          <w:sz w:val="22"/>
          <w:szCs w:val="22"/>
        </w:rPr>
        <w:t>t</w:t>
      </w:r>
      <w:r w:rsidRPr="003C704C">
        <w:rPr>
          <w:rFonts w:ascii="Verdana" w:hAnsi="Verdana"/>
          <w:sz w:val="22"/>
          <w:szCs w:val="22"/>
        </w:rPr>
        <w:t xml:space="preserve"> rel</w:t>
      </w:r>
      <w:r w:rsidRPr="003C704C">
        <w:rPr>
          <w:rFonts w:ascii="Verdana" w:hAnsi="Verdana"/>
          <w:sz w:val="22"/>
          <w:szCs w:val="22"/>
        </w:rPr>
        <w:t>a</w:t>
      </w:r>
      <w:r w:rsidRPr="003C704C">
        <w:rPr>
          <w:rFonts w:ascii="Verdana" w:hAnsi="Verdana"/>
          <w:sz w:val="22"/>
          <w:szCs w:val="22"/>
        </w:rPr>
        <w:t>tivt underbelyst.</w:t>
      </w:r>
    </w:p>
    <w:p w:rsidR="0062576D" w:rsidRPr="003C704C" w:rsidRDefault="0062576D" w:rsidP="0062576D">
      <w:pPr>
        <w:pStyle w:val="Default"/>
        <w:rPr>
          <w:rFonts w:ascii="Verdana" w:hAnsi="Verdana"/>
          <w:sz w:val="22"/>
          <w:szCs w:val="22"/>
        </w:rPr>
      </w:pPr>
    </w:p>
    <w:p w:rsidR="0062576D" w:rsidRDefault="0062576D" w:rsidP="0062576D">
      <w:pPr>
        <w:pStyle w:val="Default"/>
        <w:rPr>
          <w:rFonts w:ascii="Verdana" w:hAnsi="Verdana"/>
          <w:sz w:val="22"/>
          <w:szCs w:val="22"/>
        </w:rPr>
      </w:pPr>
      <w:r w:rsidRPr="003C704C">
        <w:rPr>
          <w:rFonts w:ascii="Verdana" w:hAnsi="Verdana"/>
          <w:sz w:val="22"/>
          <w:szCs w:val="22"/>
        </w:rPr>
        <w:t>Disse faktorer gør</w:t>
      </w:r>
      <w:r>
        <w:rPr>
          <w:rFonts w:ascii="Verdana" w:hAnsi="Verdana"/>
          <w:sz w:val="22"/>
          <w:szCs w:val="22"/>
        </w:rPr>
        <w:t xml:space="preserve"> alle</w:t>
      </w:r>
      <w:r w:rsidRPr="003C704C">
        <w:rPr>
          <w:rFonts w:ascii="Verdana" w:hAnsi="Verdana"/>
          <w:sz w:val="22"/>
          <w:szCs w:val="22"/>
        </w:rPr>
        <w:t xml:space="preserve">, at sektorerne i højere grad smelter sammen </w:t>
      </w:r>
      <w:r>
        <w:rPr>
          <w:rFonts w:ascii="Verdana" w:hAnsi="Verdana"/>
          <w:sz w:val="22"/>
          <w:szCs w:val="22"/>
        </w:rPr>
        <w:t xml:space="preserve">og nærmer sig hinanden, </w:t>
      </w:r>
      <w:r w:rsidRPr="003C704C">
        <w:rPr>
          <w:rFonts w:ascii="Verdana" w:hAnsi="Verdana"/>
          <w:sz w:val="22"/>
          <w:szCs w:val="22"/>
        </w:rPr>
        <w:t>og opgaver umærkeligt glider over i hinanden</w:t>
      </w:r>
      <w:r>
        <w:rPr>
          <w:rFonts w:ascii="Verdana" w:hAnsi="Verdana"/>
          <w:sz w:val="22"/>
          <w:szCs w:val="22"/>
        </w:rPr>
        <w:t>, dog med den væsentlige problemstilling, at det ikke understøttes af de to fre</w:t>
      </w:r>
      <w:r>
        <w:rPr>
          <w:rFonts w:ascii="Verdana" w:hAnsi="Verdana"/>
          <w:sz w:val="22"/>
          <w:szCs w:val="22"/>
        </w:rPr>
        <w:t>m</w:t>
      </w:r>
      <w:r>
        <w:rPr>
          <w:rFonts w:ascii="Verdana" w:hAnsi="Verdana"/>
          <w:sz w:val="22"/>
          <w:szCs w:val="22"/>
        </w:rPr>
        <w:t xml:space="preserve">herskende lovgivninger på området, hhv. Serviceloven og Sundhedsloven. </w:t>
      </w:r>
    </w:p>
    <w:p w:rsidR="0062576D"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sidRPr="003C704C">
        <w:rPr>
          <w:rFonts w:ascii="Verdana" w:hAnsi="Verdana"/>
          <w:sz w:val="22"/>
          <w:szCs w:val="22"/>
        </w:rPr>
        <w:t>Så kommunerne har altså fået en stor opgave, der kun vokser i de ko</w:t>
      </w:r>
      <w:r w:rsidRPr="003C704C">
        <w:rPr>
          <w:rFonts w:ascii="Verdana" w:hAnsi="Verdana"/>
          <w:sz w:val="22"/>
          <w:szCs w:val="22"/>
        </w:rPr>
        <w:t>m</w:t>
      </w:r>
      <w:r w:rsidRPr="003C704C">
        <w:rPr>
          <w:rFonts w:ascii="Verdana" w:hAnsi="Verdana"/>
          <w:sz w:val="22"/>
          <w:szCs w:val="22"/>
        </w:rPr>
        <w:t>mende år. Det er nærliggende at kalde hele området for ”det nære sun</w:t>
      </w:r>
      <w:r w:rsidRPr="003C704C">
        <w:rPr>
          <w:rFonts w:ascii="Verdana" w:hAnsi="Verdana"/>
          <w:sz w:val="22"/>
          <w:szCs w:val="22"/>
        </w:rPr>
        <w:t>d</w:t>
      </w:r>
      <w:r w:rsidRPr="003C704C">
        <w:rPr>
          <w:rFonts w:ascii="Verdana" w:hAnsi="Verdana"/>
          <w:sz w:val="22"/>
          <w:szCs w:val="22"/>
        </w:rPr>
        <w:t>hedsvæsen”, da det i vidt omfang fanger, at opgaverne kredser om den sundhedsopgave, der ligger i ”det levede liv” i hjemme og i nærområdet – og ikke den del af sundhedsopgave, der ligger i episodiske behandlinger på et hospital.</w:t>
      </w:r>
    </w:p>
    <w:p w:rsidR="0062576D" w:rsidRDefault="0062576D" w:rsidP="0062576D">
      <w:pPr>
        <w:pStyle w:val="Default"/>
        <w:rPr>
          <w:rFonts w:ascii="Verdana" w:hAnsi="Verdana"/>
          <w:sz w:val="22"/>
          <w:szCs w:val="22"/>
        </w:rPr>
      </w:pPr>
    </w:p>
    <w:p w:rsidR="0062576D" w:rsidRDefault="0062576D">
      <w:pPr>
        <w:rPr>
          <w:rFonts w:cs="Garamond"/>
          <w:color w:val="000000"/>
          <w:sz w:val="22"/>
          <w:szCs w:val="22"/>
        </w:rPr>
      </w:pPr>
      <w:r>
        <w:rPr>
          <w:sz w:val="22"/>
          <w:szCs w:val="22"/>
        </w:rPr>
        <w:br w:type="page"/>
      </w:r>
    </w:p>
    <w:p w:rsidR="0062576D" w:rsidRPr="0062576D" w:rsidRDefault="0062576D" w:rsidP="0062576D">
      <w:pPr>
        <w:pStyle w:val="Default"/>
        <w:numPr>
          <w:ilvl w:val="0"/>
          <w:numId w:val="38"/>
        </w:numPr>
        <w:rPr>
          <w:rFonts w:ascii="Verdana" w:hAnsi="Verdana"/>
          <w:b/>
          <w:color w:val="auto"/>
        </w:rPr>
      </w:pPr>
      <w:r w:rsidRPr="0062576D">
        <w:rPr>
          <w:rFonts w:ascii="Verdana" w:hAnsi="Verdana"/>
          <w:b/>
          <w:color w:val="auto"/>
        </w:rPr>
        <w:t>Nationale udspil på sundhedsområdet, vedr. ”Det nære sundhedsvæsen”</w:t>
      </w:r>
    </w:p>
    <w:p w:rsidR="0062576D" w:rsidRPr="003C704C" w:rsidRDefault="0062576D" w:rsidP="0062576D">
      <w:pPr>
        <w:pStyle w:val="Default"/>
        <w:rPr>
          <w:rFonts w:ascii="Verdana" w:hAnsi="Verdana"/>
          <w:sz w:val="22"/>
          <w:szCs w:val="22"/>
        </w:rPr>
      </w:pPr>
      <w:r w:rsidRPr="003C704C">
        <w:rPr>
          <w:rFonts w:ascii="Verdana" w:hAnsi="Verdana"/>
          <w:sz w:val="22"/>
          <w:szCs w:val="22"/>
        </w:rPr>
        <w:t>Gennem de senere år er udviklingen på området gået meget stærkt og der udkommer næsten månedligt store og omfattende rapporter og analyser på området, med tilhørende handlingsplaner mv.</w:t>
      </w:r>
    </w:p>
    <w:p w:rsidR="0062576D" w:rsidRPr="003C704C"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Pr>
          <w:rFonts w:ascii="Verdana" w:hAnsi="Verdana"/>
          <w:sz w:val="22"/>
          <w:szCs w:val="22"/>
        </w:rPr>
        <w:t>Senest har Regeringen udgivet udspillet ”Mere borger, mindre patient”, der både titel og indhold forstærker fokus på borgerens sundhedstilstand, når vedkommende er udenfor hospitalet. Udspillet har dannet udgangspunkt for Økonomiaftale 2014, hvor der på sundhedsområdet er afsat yderligere mi</w:t>
      </w:r>
      <w:r>
        <w:rPr>
          <w:rFonts w:ascii="Verdana" w:hAnsi="Verdana"/>
          <w:sz w:val="22"/>
          <w:szCs w:val="22"/>
        </w:rPr>
        <w:t>d</w:t>
      </w:r>
      <w:r>
        <w:rPr>
          <w:rFonts w:ascii="Verdana" w:hAnsi="Verdana"/>
          <w:sz w:val="22"/>
          <w:szCs w:val="22"/>
        </w:rPr>
        <w:t>ler til styrkelse af den kommunale indsats.</w:t>
      </w:r>
    </w:p>
    <w:p w:rsidR="0062576D" w:rsidRPr="003C704C" w:rsidRDefault="0062576D" w:rsidP="0062576D">
      <w:pPr>
        <w:pStyle w:val="Default"/>
        <w:rPr>
          <w:rFonts w:ascii="Verdana" w:hAnsi="Verdana"/>
          <w:sz w:val="22"/>
          <w:szCs w:val="22"/>
        </w:rPr>
      </w:pPr>
    </w:p>
    <w:p w:rsidR="0062576D" w:rsidRDefault="0062576D" w:rsidP="0062576D">
      <w:pPr>
        <w:pStyle w:val="Default"/>
        <w:rPr>
          <w:rFonts w:ascii="Verdana" w:hAnsi="Verdana"/>
          <w:sz w:val="22"/>
          <w:szCs w:val="22"/>
        </w:rPr>
      </w:pPr>
      <w:r>
        <w:rPr>
          <w:rFonts w:ascii="Verdana" w:hAnsi="Verdana"/>
          <w:sz w:val="22"/>
          <w:szCs w:val="22"/>
        </w:rPr>
        <w:t>I 2013 udkom Hjemmehjælpskommissionens rapport - en rapport, der nu er anledning til justeringer i den kommunale indsats i form af øget rehabilit</w:t>
      </w:r>
      <w:r>
        <w:rPr>
          <w:rFonts w:ascii="Verdana" w:hAnsi="Verdana"/>
          <w:sz w:val="22"/>
          <w:szCs w:val="22"/>
        </w:rPr>
        <w:t>e</w:t>
      </w:r>
      <w:r>
        <w:rPr>
          <w:rFonts w:ascii="Verdana" w:hAnsi="Verdana"/>
          <w:sz w:val="22"/>
          <w:szCs w:val="22"/>
        </w:rPr>
        <w:t>ring.</w:t>
      </w:r>
    </w:p>
    <w:p w:rsidR="0062576D"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Pr>
          <w:rFonts w:ascii="Verdana" w:hAnsi="Verdana"/>
          <w:sz w:val="22"/>
          <w:szCs w:val="22"/>
        </w:rPr>
        <w:t>KL har allerede primo 2012 udgivet sit udspil om ”Det nære sundhedsv</w:t>
      </w:r>
      <w:r>
        <w:rPr>
          <w:rFonts w:ascii="Verdana" w:hAnsi="Verdana"/>
          <w:sz w:val="22"/>
          <w:szCs w:val="22"/>
        </w:rPr>
        <w:t>æ</w:t>
      </w:r>
      <w:r>
        <w:rPr>
          <w:rFonts w:ascii="Verdana" w:hAnsi="Verdana"/>
          <w:sz w:val="22"/>
          <w:szCs w:val="22"/>
        </w:rPr>
        <w:t>sen”, som slog kommunernes nye og ændrede opgave fast. I 2013 har alle KKR, herunder KKR Hovedstaden, formuleret politiske målsætninger om det nære sundhedsvæsen, inkl. på psykiatriområdet -målsætninger som nu skal konkretiseres og implementeres.</w:t>
      </w:r>
    </w:p>
    <w:p w:rsidR="0062576D" w:rsidRDefault="0062576D" w:rsidP="0062576D">
      <w:pPr>
        <w:pStyle w:val="Default"/>
        <w:rPr>
          <w:rFonts w:ascii="Verdana" w:hAnsi="Verdana"/>
          <w:sz w:val="22"/>
          <w:szCs w:val="22"/>
        </w:rPr>
      </w:pPr>
    </w:p>
    <w:p w:rsidR="0062576D" w:rsidRDefault="0062576D" w:rsidP="0062576D">
      <w:pPr>
        <w:pStyle w:val="Default"/>
        <w:rPr>
          <w:rFonts w:ascii="Verdana" w:hAnsi="Verdana"/>
          <w:sz w:val="22"/>
          <w:szCs w:val="22"/>
        </w:rPr>
      </w:pPr>
      <w:r>
        <w:rPr>
          <w:rFonts w:ascii="Verdana" w:hAnsi="Verdana"/>
          <w:sz w:val="22"/>
          <w:szCs w:val="22"/>
        </w:rPr>
        <w:t>Det hedder i KKR Hovedstadens politiske målsætninger:</w:t>
      </w:r>
    </w:p>
    <w:p w:rsidR="0062576D" w:rsidRDefault="0062576D" w:rsidP="0062576D">
      <w:pPr>
        <w:pStyle w:val="Default"/>
        <w:rPr>
          <w:rFonts w:ascii="Verdana" w:hAnsi="Verdana"/>
          <w:i/>
          <w:sz w:val="20"/>
          <w:szCs w:val="20"/>
        </w:rPr>
      </w:pPr>
    </w:p>
    <w:p w:rsidR="0062576D" w:rsidRPr="00404D10" w:rsidRDefault="0062576D" w:rsidP="0062576D">
      <w:pPr>
        <w:pStyle w:val="Default"/>
        <w:rPr>
          <w:rFonts w:ascii="Verdana" w:hAnsi="Verdana"/>
          <w:i/>
          <w:sz w:val="20"/>
          <w:szCs w:val="20"/>
        </w:rPr>
      </w:pPr>
      <w:r w:rsidRPr="00404D10">
        <w:rPr>
          <w:rFonts w:ascii="Verdana" w:hAnsi="Verdana"/>
          <w:i/>
          <w:sz w:val="20"/>
          <w:szCs w:val="20"/>
        </w:rPr>
        <w:t xml:space="preserve">” I takt med at hospitalerne løser stadigt mere specialiserede opgaver varetager kommunerne i samarbejde med de praktiserende læger de nære sundhedsopgaver tæt på borgeren. </w:t>
      </w:r>
    </w:p>
    <w:p w:rsidR="0062576D" w:rsidRPr="00404D10" w:rsidRDefault="0062576D" w:rsidP="0062576D">
      <w:pPr>
        <w:spacing w:line="260" w:lineRule="exact"/>
        <w:rPr>
          <w:i/>
        </w:rPr>
      </w:pPr>
      <w:r w:rsidRPr="00404D10">
        <w:rPr>
          <w:i/>
        </w:rPr>
        <w:t>Samspillet mellem det specialiserede og det nære sundhedsvæsen skal understø</w:t>
      </w:r>
      <w:r w:rsidRPr="00404D10">
        <w:rPr>
          <w:i/>
        </w:rPr>
        <w:t>t</w:t>
      </w:r>
      <w:r w:rsidRPr="00404D10">
        <w:rPr>
          <w:i/>
        </w:rPr>
        <w:t xml:space="preserve">tes og udbygges, så den enkelte </w:t>
      </w:r>
      <w:r>
        <w:rPr>
          <w:i/>
        </w:rPr>
        <w:t>borger får og oplever en sammen</w:t>
      </w:r>
      <w:r w:rsidRPr="00404D10">
        <w:rPr>
          <w:i/>
        </w:rPr>
        <w:t>hængende og koordineret indsats.”</w:t>
      </w:r>
    </w:p>
    <w:p w:rsidR="0062576D" w:rsidRPr="003C704C" w:rsidRDefault="0062576D" w:rsidP="0062576D">
      <w:pPr>
        <w:pStyle w:val="Default"/>
        <w:rPr>
          <w:rFonts w:ascii="Verdana" w:hAnsi="Verdana"/>
          <w:sz w:val="22"/>
          <w:szCs w:val="22"/>
        </w:rPr>
      </w:pPr>
    </w:p>
    <w:p w:rsidR="0062576D" w:rsidRDefault="0062576D" w:rsidP="0062576D">
      <w:pPr>
        <w:pStyle w:val="Default"/>
        <w:rPr>
          <w:rFonts w:ascii="Verdana" w:hAnsi="Verdana"/>
          <w:sz w:val="22"/>
          <w:szCs w:val="22"/>
        </w:rPr>
      </w:pPr>
      <w:r>
        <w:rPr>
          <w:rFonts w:ascii="Verdana" w:hAnsi="Verdana"/>
          <w:sz w:val="22"/>
          <w:szCs w:val="22"/>
        </w:rPr>
        <w:t>Sundhedsområdet er løbende genstand for mange nye retningslinjer pga den omfattende, ofte forskningsbaserede viden, på området. Der kommer løbende nye retningslinjer, som skal eller bør implementeres, fx Sundhed</w:t>
      </w:r>
      <w:r>
        <w:rPr>
          <w:rFonts w:ascii="Verdana" w:hAnsi="Verdana"/>
          <w:sz w:val="22"/>
          <w:szCs w:val="22"/>
        </w:rPr>
        <w:t>s</w:t>
      </w:r>
      <w:r>
        <w:rPr>
          <w:rFonts w:ascii="Verdana" w:hAnsi="Verdana"/>
          <w:sz w:val="22"/>
          <w:szCs w:val="22"/>
        </w:rPr>
        <w:t>styrelsens forebyggelsepakker, forløbsprogrammer (senest for kræft), nye retningslinjer for svangreomsorg, nationale retningslinjer for demensb</w:t>
      </w:r>
      <w:r>
        <w:rPr>
          <w:rFonts w:ascii="Verdana" w:hAnsi="Verdana"/>
          <w:sz w:val="22"/>
          <w:szCs w:val="22"/>
        </w:rPr>
        <w:t>e</w:t>
      </w:r>
      <w:r>
        <w:rPr>
          <w:rFonts w:ascii="Verdana" w:hAnsi="Verdana"/>
          <w:sz w:val="22"/>
          <w:szCs w:val="22"/>
        </w:rPr>
        <w:t>handling osv.</w:t>
      </w:r>
    </w:p>
    <w:p w:rsidR="0062576D" w:rsidRDefault="0062576D" w:rsidP="0062576D">
      <w:pPr>
        <w:pStyle w:val="Default"/>
        <w:rPr>
          <w:rFonts w:ascii="Verdana" w:hAnsi="Verdana"/>
          <w:sz w:val="22"/>
          <w:szCs w:val="22"/>
        </w:rPr>
      </w:pPr>
    </w:p>
    <w:p w:rsidR="0062576D" w:rsidRDefault="0062576D" w:rsidP="0062576D">
      <w:pPr>
        <w:pStyle w:val="Default"/>
        <w:rPr>
          <w:rFonts w:ascii="Verdana" w:hAnsi="Verdana"/>
          <w:sz w:val="22"/>
          <w:szCs w:val="22"/>
        </w:rPr>
      </w:pPr>
      <w:r>
        <w:rPr>
          <w:rFonts w:ascii="Verdana" w:hAnsi="Verdana"/>
          <w:sz w:val="22"/>
          <w:szCs w:val="22"/>
        </w:rPr>
        <w:t xml:space="preserve">Hertil kommer implementering af store fælles </w:t>
      </w:r>
      <w:r w:rsidR="00F072B4">
        <w:rPr>
          <w:rFonts w:ascii="Verdana" w:hAnsi="Verdana"/>
          <w:sz w:val="22"/>
          <w:szCs w:val="22"/>
        </w:rPr>
        <w:t>it-</w:t>
      </w:r>
      <w:r>
        <w:rPr>
          <w:rFonts w:ascii="Verdana" w:hAnsi="Verdana"/>
          <w:sz w:val="22"/>
          <w:szCs w:val="22"/>
        </w:rPr>
        <w:t xml:space="preserve">systemer mv., fx Det </w:t>
      </w:r>
      <w:r w:rsidR="00F072B4">
        <w:rPr>
          <w:rFonts w:ascii="Verdana" w:hAnsi="Verdana"/>
          <w:sz w:val="22"/>
          <w:szCs w:val="22"/>
        </w:rPr>
        <w:t>F</w:t>
      </w:r>
      <w:r>
        <w:rPr>
          <w:rFonts w:ascii="Verdana" w:hAnsi="Verdana"/>
          <w:sz w:val="22"/>
          <w:szCs w:val="22"/>
        </w:rPr>
        <w:t>æ</w:t>
      </w:r>
      <w:r>
        <w:rPr>
          <w:rFonts w:ascii="Verdana" w:hAnsi="Verdana"/>
          <w:sz w:val="22"/>
          <w:szCs w:val="22"/>
        </w:rPr>
        <w:t>l</w:t>
      </w:r>
      <w:r w:rsidR="00F072B4">
        <w:rPr>
          <w:rFonts w:ascii="Verdana" w:hAnsi="Verdana"/>
          <w:sz w:val="22"/>
          <w:szCs w:val="22"/>
        </w:rPr>
        <w:t>les M</w:t>
      </w:r>
      <w:r>
        <w:rPr>
          <w:rFonts w:ascii="Verdana" w:hAnsi="Verdana"/>
          <w:sz w:val="22"/>
          <w:szCs w:val="22"/>
        </w:rPr>
        <w:t>edicinkort (FMK), som alene i Region Hovedstaden omfatter ca. 70.000 brugere.</w:t>
      </w:r>
    </w:p>
    <w:p w:rsidR="0062576D"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Pr>
          <w:rFonts w:ascii="Verdana" w:hAnsi="Verdana"/>
          <w:sz w:val="22"/>
          <w:szCs w:val="22"/>
        </w:rPr>
        <w:t>Samtidig er der en stigende erkendelse (bl.a. meget stærkt understreget i Hjemmehjælpskommissionens rapport) af, at forebyggelse og rehabilitering er en krumtap i sikringen af, at borgerne kan klare sig bedst og længst m</w:t>
      </w:r>
      <w:r>
        <w:rPr>
          <w:rFonts w:ascii="Verdana" w:hAnsi="Verdana"/>
          <w:sz w:val="22"/>
          <w:szCs w:val="22"/>
        </w:rPr>
        <w:t>u</w:t>
      </w:r>
      <w:r>
        <w:rPr>
          <w:rFonts w:ascii="Verdana" w:hAnsi="Verdana"/>
          <w:sz w:val="22"/>
          <w:szCs w:val="22"/>
        </w:rPr>
        <w:t>ligt, uden støtte fra (kommunale) sundhedspersoner. Rehabiliteringstank</w:t>
      </w:r>
      <w:r>
        <w:rPr>
          <w:rFonts w:ascii="Verdana" w:hAnsi="Verdana"/>
          <w:sz w:val="22"/>
          <w:szCs w:val="22"/>
        </w:rPr>
        <w:t>e</w:t>
      </w:r>
      <w:r>
        <w:rPr>
          <w:rFonts w:ascii="Verdana" w:hAnsi="Verdana"/>
          <w:sz w:val="22"/>
          <w:szCs w:val="22"/>
        </w:rPr>
        <w:t>gangen bør – også jf. Ballerup Kommunes befolkningssammensætning (se nedenfor) være et nøgle-element i kommunens indsats på sundhedsomr</w:t>
      </w:r>
      <w:r>
        <w:rPr>
          <w:rFonts w:ascii="Verdana" w:hAnsi="Verdana"/>
          <w:sz w:val="22"/>
          <w:szCs w:val="22"/>
        </w:rPr>
        <w:t>å</w:t>
      </w:r>
      <w:r>
        <w:rPr>
          <w:rFonts w:ascii="Verdana" w:hAnsi="Verdana"/>
          <w:sz w:val="22"/>
          <w:szCs w:val="22"/>
        </w:rPr>
        <w:t>det, men også tilgrænsende områder.</w:t>
      </w:r>
    </w:p>
    <w:p w:rsidR="0062576D" w:rsidRPr="003C704C"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r>
        <w:rPr>
          <w:rFonts w:ascii="Verdana" w:hAnsi="Verdana"/>
          <w:sz w:val="22"/>
          <w:szCs w:val="22"/>
        </w:rPr>
        <w:t>For at sikre et sammenhængende forløb for borgerne er et meget tæt sa</w:t>
      </w:r>
      <w:r>
        <w:rPr>
          <w:rFonts w:ascii="Verdana" w:hAnsi="Verdana"/>
          <w:sz w:val="22"/>
          <w:szCs w:val="22"/>
        </w:rPr>
        <w:t>m</w:t>
      </w:r>
      <w:r>
        <w:rPr>
          <w:rFonts w:ascii="Verdana" w:hAnsi="Verdana"/>
          <w:sz w:val="22"/>
          <w:szCs w:val="22"/>
        </w:rPr>
        <w:t>arbejde med praktiserende læger og med hospitalerne afgørende. Sama</w:t>
      </w:r>
      <w:r>
        <w:rPr>
          <w:rFonts w:ascii="Verdana" w:hAnsi="Verdana"/>
          <w:sz w:val="22"/>
          <w:szCs w:val="22"/>
        </w:rPr>
        <w:t>r</w:t>
      </w:r>
      <w:r>
        <w:rPr>
          <w:rFonts w:ascii="Verdana" w:hAnsi="Verdana"/>
          <w:sz w:val="22"/>
          <w:szCs w:val="22"/>
        </w:rPr>
        <w:t>bejdet reguleres af sundhedsaftalerne, som er skrevet ind i Sundhedsloven og hvis temaer er centralt fastsatte. Der er desuden løbende tiltag til at styrke samarbejdet, bl.a. det regionale ”Kronikerprogram”, samarbejde om udarbejdelse af en sundhedsprofil for alle kommuner og senest er det i Økonomiaftalen med regionerne aftalt, at der afsættes 250</w:t>
      </w:r>
      <w:r w:rsidR="00F072B4">
        <w:rPr>
          <w:rFonts w:ascii="Verdana" w:hAnsi="Verdana"/>
          <w:sz w:val="22"/>
          <w:szCs w:val="22"/>
        </w:rPr>
        <w:t xml:space="preserve"> </w:t>
      </w:r>
      <w:r>
        <w:rPr>
          <w:rFonts w:ascii="Verdana" w:hAnsi="Verdana"/>
          <w:sz w:val="22"/>
          <w:szCs w:val="22"/>
        </w:rPr>
        <w:t>mio.</w:t>
      </w:r>
      <w:r w:rsidR="00F072B4">
        <w:rPr>
          <w:rFonts w:ascii="Verdana" w:hAnsi="Verdana"/>
          <w:sz w:val="22"/>
          <w:szCs w:val="22"/>
        </w:rPr>
        <w:t xml:space="preserve"> </w:t>
      </w:r>
      <w:r>
        <w:rPr>
          <w:rFonts w:ascii="Verdana" w:hAnsi="Verdana"/>
          <w:sz w:val="22"/>
          <w:szCs w:val="22"/>
        </w:rPr>
        <w:t>kr. til tværsektorielt samarbejde.</w:t>
      </w:r>
    </w:p>
    <w:p w:rsidR="0062576D" w:rsidRDefault="0062576D" w:rsidP="0062576D">
      <w:pPr>
        <w:pStyle w:val="Default"/>
        <w:rPr>
          <w:rFonts w:ascii="Verdana" w:hAnsi="Verdana"/>
          <w:sz w:val="22"/>
          <w:szCs w:val="22"/>
        </w:rPr>
      </w:pPr>
    </w:p>
    <w:p w:rsidR="0062576D" w:rsidRPr="003C704C" w:rsidRDefault="0062576D" w:rsidP="0062576D">
      <w:pPr>
        <w:pStyle w:val="Default"/>
        <w:rPr>
          <w:rFonts w:ascii="Verdana" w:hAnsi="Verdana"/>
          <w:sz w:val="22"/>
          <w:szCs w:val="22"/>
        </w:rPr>
      </w:pPr>
    </w:p>
    <w:p w:rsidR="0062576D" w:rsidRPr="0062576D" w:rsidRDefault="0062576D" w:rsidP="0062576D">
      <w:pPr>
        <w:pStyle w:val="Listeafsnit"/>
        <w:numPr>
          <w:ilvl w:val="0"/>
          <w:numId w:val="38"/>
        </w:numPr>
        <w:spacing w:line="260" w:lineRule="exact"/>
        <w:rPr>
          <w:b/>
          <w:sz w:val="24"/>
          <w:szCs w:val="24"/>
        </w:rPr>
      </w:pPr>
      <w:r w:rsidRPr="0062576D">
        <w:rPr>
          <w:b/>
          <w:sz w:val="24"/>
          <w:szCs w:val="24"/>
        </w:rPr>
        <w:t>Status på sundhedsområdet i Ballerup Kommune</w:t>
      </w:r>
    </w:p>
    <w:p w:rsidR="0062576D" w:rsidRPr="003C704C" w:rsidRDefault="0062576D" w:rsidP="0062576D">
      <w:pPr>
        <w:spacing w:line="260" w:lineRule="exact"/>
        <w:rPr>
          <w:sz w:val="22"/>
          <w:szCs w:val="22"/>
        </w:rPr>
      </w:pPr>
      <w:r w:rsidRPr="003C704C">
        <w:rPr>
          <w:sz w:val="22"/>
          <w:szCs w:val="22"/>
        </w:rPr>
        <w:t xml:space="preserve">Pt. er sundhedsområdet </w:t>
      </w:r>
      <w:r>
        <w:rPr>
          <w:sz w:val="22"/>
          <w:szCs w:val="22"/>
        </w:rPr>
        <w:t xml:space="preserve">har frem til 2013 </w:t>
      </w:r>
      <w:r w:rsidRPr="003C704C">
        <w:rPr>
          <w:sz w:val="22"/>
          <w:szCs w:val="22"/>
        </w:rPr>
        <w:t xml:space="preserve">i vidt omfang </w:t>
      </w:r>
      <w:r>
        <w:rPr>
          <w:sz w:val="22"/>
          <w:szCs w:val="22"/>
        </w:rPr>
        <w:t xml:space="preserve">været </w:t>
      </w:r>
      <w:r w:rsidRPr="003C704C">
        <w:rPr>
          <w:sz w:val="22"/>
          <w:szCs w:val="22"/>
        </w:rPr>
        <w:t>anskuet som det man kan kalde ”primær forebyggelse og sundhedsfremme”, dvs. at f</w:t>
      </w:r>
      <w:r w:rsidRPr="003C704C">
        <w:rPr>
          <w:sz w:val="22"/>
          <w:szCs w:val="22"/>
        </w:rPr>
        <w:t>o</w:t>
      </w:r>
      <w:r w:rsidRPr="003C704C">
        <w:rPr>
          <w:sz w:val="22"/>
          <w:szCs w:val="22"/>
        </w:rPr>
        <w:t>kus på sundhedsområdet er på den direkte borgerrettede forebyggelse. Pr. tradition er den sociale lovgivning i fokus i kommunerne, og således også i Ballerup Kommune.</w:t>
      </w:r>
    </w:p>
    <w:p w:rsidR="0062576D" w:rsidRPr="003C704C" w:rsidRDefault="0062576D" w:rsidP="0062576D">
      <w:pPr>
        <w:spacing w:line="260" w:lineRule="exact"/>
        <w:rPr>
          <w:sz w:val="22"/>
          <w:szCs w:val="22"/>
        </w:rPr>
      </w:pPr>
    </w:p>
    <w:p w:rsidR="0062576D" w:rsidRPr="003C704C" w:rsidRDefault="0062576D" w:rsidP="0062576D">
      <w:pPr>
        <w:spacing w:line="260" w:lineRule="exact"/>
        <w:rPr>
          <w:sz w:val="22"/>
          <w:szCs w:val="22"/>
        </w:rPr>
      </w:pPr>
      <w:r w:rsidRPr="003C704C">
        <w:rPr>
          <w:sz w:val="22"/>
          <w:szCs w:val="22"/>
        </w:rPr>
        <w:t xml:space="preserve">Traditionelle opgaver </w:t>
      </w:r>
      <w:r>
        <w:rPr>
          <w:sz w:val="22"/>
          <w:szCs w:val="22"/>
        </w:rPr>
        <w:t>p</w:t>
      </w:r>
      <w:r w:rsidRPr="003C704C">
        <w:rPr>
          <w:sz w:val="22"/>
          <w:szCs w:val="22"/>
        </w:rPr>
        <w:t>å sundhedsområdet i kommunerne er den primære sundhedspleje for børn samt tandplejen. Der er et solidt samarbejde me</w:t>
      </w:r>
      <w:r w:rsidRPr="003C704C">
        <w:rPr>
          <w:sz w:val="22"/>
          <w:szCs w:val="22"/>
        </w:rPr>
        <w:t>l</w:t>
      </w:r>
      <w:r w:rsidRPr="003C704C">
        <w:rPr>
          <w:sz w:val="22"/>
          <w:szCs w:val="22"/>
        </w:rPr>
        <w:t>lem SundhedsHuset og sundhedsplejen på en række områder, men det er kun i begrænset omfang understøttet organisatorisk og områderne er gen</w:t>
      </w:r>
      <w:r w:rsidRPr="003C704C">
        <w:rPr>
          <w:sz w:val="22"/>
          <w:szCs w:val="22"/>
        </w:rPr>
        <w:t>e</w:t>
      </w:r>
      <w:r w:rsidRPr="003C704C">
        <w:rPr>
          <w:sz w:val="22"/>
          <w:szCs w:val="22"/>
        </w:rPr>
        <w:t>relt kun i begrænset omfang tænkt sammen med øvrige områder.</w:t>
      </w:r>
    </w:p>
    <w:p w:rsidR="0062576D" w:rsidRDefault="0062576D" w:rsidP="0062576D">
      <w:pPr>
        <w:spacing w:line="260" w:lineRule="exact"/>
        <w:rPr>
          <w:sz w:val="22"/>
          <w:szCs w:val="22"/>
        </w:rPr>
      </w:pPr>
    </w:p>
    <w:p w:rsidR="0062576D" w:rsidRDefault="0062576D" w:rsidP="0062576D">
      <w:pPr>
        <w:spacing w:line="260" w:lineRule="exact"/>
        <w:rPr>
          <w:sz w:val="22"/>
          <w:szCs w:val="22"/>
        </w:rPr>
      </w:pPr>
      <w:r w:rsidRPr="003C704C">
        <w:rPr>
          <w:sz w:val="22"/>
          <w:szCs w:val="22"/>
        </w:rPr>
        <w:t>Imidlertid er der</w:t>
      </w:r>
      <w:r>
        <w:rPr>
          <w:sz w:val="22"/>
          <w:szCs w:val="22"/>
        </w:rPr>
        <w:t xml:space="preserve">, som tidligere anført, </w:t>
      </w:r>
      <w:r w:rsidRPr="003C704C">
        <w:rPr>
          <w:sz w:val="22"/>
          <w:szCs w:val="22"/>
        </w:rPr>
        <w:t xml:space="preserve">med Strukturreformen </w:t>
      </w:r>
      <w:r>
        <w:rPr>
          <w:sz w:val="22"/>
          <w:szCs w:val="22"/>
        </w:rPr>
        <w:t>og opgav</w:t>
      </w:r>
      <w:r>
        <w:rPr>
          <w:sz w:val="22"/>
          <w:szCs w:val="22"/>
        </w:rPr>
        <w:t>e</w:t>
      </w:r>
      <w:r>
        <w:rPr>
          <w:sz w:val="22"/>
          <w:szCs w:val="22"/>
        </w:rPr>
        <w:t xml:space="preserve">overdragelse </w:t>
      </w:r>
      <w:r w:rsidRPr="003C704C">
        <w:rPr>
          <w:sz w:val="22"/>
          <w:szCs w:val="22"/>
        </w:rPr>
        <w:t>flyttet en væsentlig del af Sundhedsloven ”ind” i kommunerne. Disse opgaver er stærkt sammenhængende med</w:t>
      </w:r>
      <w:r>
        <w:rPr>
          <w:sz w:val="22"/>
          <w:szCs w:val="22"/>
        </w:rPr>
        <w:t xml:space="preserve"> forebyggelsesopgaverne og de ”gamle” opgaver på sundhedsområdet.</w:t>
      </w:r>
    </w:p>
    <w:p w:rsidR="0062576D" w:rsidRDefault="0062576D" w:rsidP="0062576D">
      <w:pPr>
        <w:spacing w:line="260" w:lineRule="exact"/>
        <w:rPr>
          <w:sz w:val="22"/>
          <w:szCs w:val="22"/>
        </w:rPr>
      </w:pPr>
    </w:p>
    <w:p w:rsidR="0062576D" w:rsidRDefault="0062576D" w:rsidP="0062576D">
      <w:pPr>
        <w:spacing w:line="260" w:lineRule="exact"/>
        <w:rPr>
          <w:sz w:val="22"/>
          <w:szCs w:val="22"/>
        </w:rPr>
      </w:pPr>
      <w:r>
        <w:rPr>
          <w:sz w:val="22"/>
          <w:szCs w:val="22"/>
        </w:rPr>
        <w:t>Ballerup har en række styrkeområder, som skal fastholdes og videreudvi</w:t>
      </w:r>
      <w:r>
        <w:rPr>
          <w:sz w:val="22"/>
          <w:szCs w:val="22"/>
        </w:rPr>
        <w:t>k</w:t>
      </w:r>
      <w:r>
        <w:rPr>
          <w:sz w:val="22"/>
          <w:szCs w:val="22"/>
        </w:rPr>
        <w:t>les:</w:t>
      </w:r>
    </w:p>
    <w:p w:rsidR="0062576D" w:rsidRDefault="0062576D" w:rsidP="0062576D">
      <w:pPr>
        <w:spacing w:line="260" w:lineRule="exact"/>
        <w:rPr>
          <w:sz w:val="22"/>
          <w:szCs w:val="22"/>
        </w:rPr>
      </w:pPr>
    </w:p>
    <w:p w:rsidR="0062576D" w:rsidRDefault="0062576D" w:rsidP="0062576D">
      <w:pPr>
        <w:numPr>
          <w:ilvl w:val="0"/>
          <w:numId w:val="34"/>
        </w:numPr>
        <w:spacing w:line="260" w:lineRule="exact"/>
        <w:rPr>
          <w:sz w:val="22"/>
          <w:szCs w:val="22"/>
        </w:rPr>
      </w:pPr>
      <w:r w:rsidRPr="00D05407">
        <w:rPr>
          <w:b/>
          <w:sz w:val="22"/>
          <w:szCs w:val="22"/>
        </w:rPr>
        <w:t>Fokus på forebyggelse</w:t>
      </w:r>
      <w:r>
        <w:rPr>
          <w:sz w:val="22"/>
          <w:szCs w:val="22"/>
        </w:rPr>
        <w:t>: der har i en årrække været fokus på bo</w:t>
      </w:r>
      <w:r>
        <w:rPr>
          <w:sz w:val="22"/>
          <w:szCs w:val="22"/>
        </w:rPr>
        <w:t>r</w:t>
      </w:r>
      <w:r>
        <w:rPr>
          <w:sz w:val="22"/>
          <w:szCs w:val="22"/>
        </w:rPr>
        <w:t>gerrettet (primær) forebyggelse, og der er i SundhedsHuset, i Sun</w:t>
      </w:r>
      <w:r>
        <w:rPr>
          <w:sz w:val="22"/>
          <w:szCs w:val="22"/>
        </w:rPr>
        <w:t>d</w:t>
      </w:r>
      <w:r>
        <w:rPr>
          <w:sz w:val="22"/>
          <w:szCs w:val="22"/>
        </w:rPr>
        <w:t>hedsplejen og i Tandplejen solide kompetencer og solide indsatser. Samtidig har gennem de seneste år været fokus på rehabilitering, dels via en god implementering af forløbsprogrammer for kronikere, dels via etableringen af et team til ”hverdagsrehabilitering”. De to sidstnævnte aktiviteter er dog endnu ikke fuldt ud integreret i det man kan kalde en ”driftssituation”.</w:t>
      </w:r>
    </w:p>
    <w:p w:rsidR="0062576D" w:rsidRDefault="0062576D" w:rsidP="0062576D">
      <w:pPr>
        <w:numPr>
          <w:ilvl w:val="0"/>
          <w:numId w:val="34"/>
        </w:numPr>
        <w:spacing w:line="260" w:lineRule="exact"/>
        <w:rPr>
          <w:sz w:val="22"/>
          <w:szCs w:val="22"/>
        </w:rPr>
      </w:pPr>
      <w:r w:rsidRPr="00D05407">
        <w:rPr>
          <w:b/>
          <w:sz w:val="22"/>
          <w:szCs w:val="22"/>
        </w:rPr>
        <w:t>Solid drift</w:t>
      </w:r>
      <w:r>
        <w:rPr>
          <w:sz w:val="22"/>
          <w:szCs w:val="22"/>
        </w:rPr>
        <w:t>. Både på plejecentre og i hjemmepleje er der en solid drift, og der en betydelig forandringsparathed. Der er i de senere år lavet en betydelig udbygning på plejecenterområdet, der gør at ra</w:t>
      </w:r>
      <w:r>
        <w:rPr>
          <w:sz w:val="22"/>
          <w:szCs w:val="22"/>
        </w:rPr>
        <w:t>m</w:t>
      </w:r>
      <w:r>
        <w:rPr>
          <w:sz w:val="22"/>
          <w:szCs w:val="22"/>
        </w:rPr>
        <w:t>merne for indsatserne er gode.</w:t>
      </w:r>
    </w:p>
    <w:p w:rsidR="0062576D" w:rsidRDefault="0062576D" w:rsidP="0062576D">
      <w:pPr>
        <w:numPr>
          <w:ilvl w:val="0"/>
          <w:numId w:val="34"/>
        </w:numPr>
        <w:spacing w:line="260" w:lineRule="exact"/>
        <w:rPr>
          <w:sz w:val="22"/>
          <w:szCs w:val="22"/>
        </w:rPr>
      </w:pPr>
      <w:r w:rsidRPr="00B82080">
        <w:rPr>
          <w:b/>
          <w:sz w:val="22"/>
          <w:szCs w:val="22"/>
        </w:rPr>
        <w:t>Tradition for afprøvning og projekter</w:t>
      </w:r>
      <w:r w:rsidRPr="00B82080">
        <w:rPr>
          <w:sz w:val="22"/>
          <w:szCs w:val="22"/>
        </w:rPr>
        <w:t xml:space="preserve">. Kommunen har traditionelt deltaget i en række projekter, og Ballerup har, i forhold til </w:t>
      </w:r>
      <w:r>
        <w:rPr>
          <w:sz w:val="22"/>
          <w:szCs w:val="22"/>
        </w:rPr>
        <w:t>s</w:t>
      </w:r>
      <w:r w:rsidRPr="00B82080">
        <w:rPr>
          <w:sz w:val="22"/>
          <w:szCs w:val="22"/>
        </w:rPr>
        <w:t>tørrelse, en relativt stor inds</w:t>
      </w:r>
      <w:r>
        <w:rPr>
          <w:sz w:val="22"/>
          <w:szCs w:val="22"/>
        </w:rPr>
        <w:t>a</w:t>
      </w:r>
      <w:r w:rsidRPr="00B82080">
        <w:rPr>
          <w:sz w:val="22"/>
          <w:szCs w:val="22"/>
        </w:rPr>
        <w:t>ts i forhold til fx velfærdsteknologi.</w:t>
      </w:r>
    </w:p>
    <w:p w:rsidR="0062576D" w:rsidRPr="00B82080" w:rsidRDefault="0062576D" w:rsidP="0062576D">
      <w:pPr>
        <w:numPr>
          <w:ilvl w:val="0"/>
          <w:numId w:val="34"/>
        </w:numPr>
        <w:spacing w:line="260" w:lineRule="exact"/>
        <w:rPr>
          <w:sz w:val="22"/>
          <w:szCs w:val="22"/>
        </w:rPr>
      </w:pPr>
      <w:r w:rsidRPr="00B82080">
        <w:rPr>
          <w:b/>
          <w:sz w:val="22"/>
          <w:szCs w:val="22"/>
        </w:rPr>
        <w:t>Forum omkring det nære sundhedsvæsen</w:t>
      </w:r>
      <w:r>
        <w:rPr>
          <w:sz w:val="22"/>
          <w:szCs w:val="22"/>
        </w:rPr>
        <w:t xml:space="preserve">. Der er </w:t>
      </w:r>
      <w:r w:rsidRPr="00B82080">
        <w:rPr>
          <w:sz w:val="22"/>
          <w:szCs w:val="22"/>
        </w:rPr>
        <w:t>med baggrund i kronikerindsatsen i kommunen, etableret et tværgående ledelsesf</w:t>
      </w:r>
      <w:r w:rsidRPr="00B82080">
        <w:rPr>
          <w:sz w:val="22"/>
          <w:szCs w:val="22"/>
        </w:rPr>
        <w:t>o</w:t>
      </w:r>
      <w:r w:rsidRPr="00B82080">
        <w:rPr>
          <w:sz w:val="22"/>
          <w:szCs w:val="22"/>
        </w:rPr>
        <w:t xml:space="preserve">rum, der kan behandle emner af relevans </w:t>
      </w:r>
      <w:r>
        <w:rPr>
          <w:sz w:val="22"/>
          <w:szCs w:val="22"/>
        </w:rPr>
        <w:t>f</w:t>
      </w:r>
      <w:r w:rsidRPr="00B82080">
        <w:rPr>
          <w:sz w:val="22"/>
          <w:szCs w:val="22"/>
        </w:rPr>
        <w:t>or udviklingen af området.</w:t>
      </w:r>
      <w:r>
        <w:rPr>
          <w:sz w:val="22"/>
          <w:szCs w:val="22"/>
        </w:rPr>
        <w:t xml:space="preserve"> </w:t>
      </w:r>
      <w:r w:rsidRPr="00B82080">
        <w:rPr>
          <w:sz w:val="22"/>
          <w:szCs w:val="22"/>
        </w:rPr>
        <w:t>Organiseringen er solid og fremsynet.</w:t>
      </w:r>
    </w:p>
    <w:p w:rsidR="0062576D" w:rsidRDefault="0062576D" w:rsidP="0062576D">
      <w:pPr>
        <w:spacing w:line="260" w:lineRule="exact"/>
        <w:ind w:left="360"/>
        <w:rPr>
          <w:sz w:val="22"/>
          <w:szCs w:val="22"/>
        </w:rPr>
      </w:pPr>
    </w:p>
    <w:p w:rsidR="0062576D" w:rsidRDefault="0062576D" w:rsidP="0062576D">
      <w:pPr>
        <w:spacing w:line="260" w:lineRule="exact"/>
        <w:ind w:left="360"/>
        <w:rPr>
          <w:sz w:val="22"/>
          <w:szCs w:val="22"/>
        </w:rPr>
      </w:pPr>
    </w:p>
    <w:p w:rsidR="0062576D" w:rsidRDefault="0062576D" w:rsidP="0062576D">
      <w:pPr>
        <w:spacing w:line="260" w:lineRule="exact"/>
        <w:rPr>
          <w:sz w:val="22"/>
          <w:szCs w:val="22"/>
        </w:rPr>
      </w:pPr>
      <w:r>
        <w:rPr>
          <w:sz w:val="22"/>
          <w:szCs w:val="22"/>
        </w:rPr>
        <w:t>Ballerup Kommune har en række udfordringer på sundhedsområdet:</w:t>
      </w:r>
    </w:p>
    <w:p w:rsidR="0062576D" w:rsidRDefault="0062576D" w:rsidP="0062576D">
      <w:pPr>
        <w:spacing w:line="260" w:lineRule="exact"/>
        <w:rPr>
          <w:sz w:val="22"/>
          <w:szCs w:val="22"/>
        </w:rPr>
      </w:pPr>
    </w:p>
    <w:p w:rsidR="0062576D" w:rsidRDefault="0062576D" w:rsidP="0062576D">
      <w:pPr>
        <w:numPr>
          <w:ilvl w:val="0"/>
          <w:numId w:val="33"/>
        </w:numPr>
        <w:spacing w:line="260" w:lineRule="exact"/>
        <w:rPr>
          <w:sz w:val="22"/>
          <w:szCs w:val="22"/>
        </w:rPr>
      </w:pPr>
      <w:r w:rsidRPr="009727C1">
        <w:rPr>
          <w:b/>
          <w:sz w:val="22"/>
          <w:szCs w:val="22"/>
        </w:rPr>
        <w:t>Kompetenceniveauet:</w:t>
      </w:r>
      <w:r>
        <w:rPr>
          <w:sz w:val="22"/>
          <w:szCs w:val="22"/>
        </w:rPr>
        <w:t xml:space="preserve"> På det plejefaglige område er der et betyd</w:t>
      </w:r>
      <w:r>
        <w:rPr>
          <w:sz w:val="22"/>
          <w:szCs w:val="22"/>
        </w:rPr>
        <w:t>e</w:t>
      </w:r>
      <w:r>
        <w:rPr>
          <w:sz w:val="22"/>
          <w:szCs w:val="22"/>
        </w:rPr>
        <w:t>ligt efterslæb. Der er pt</w:t>
      </w:r>
      <w:r w:rsidR="00527FFA">
        <w:rPr>
          <w:sz w:val="22"/>
          <w:szCs w:val="22"/>
        </w:rPr>
        <w:t>.</w:t>
      </w:r>
      <w:r>
        <w:rPr>
          <w:sz w:val="22"/>
          <w:szCs w:val="22"/>
        </w:rPr>
        <w:t xml:space="preserve"> ansat </w:t>
      </w:r>
      <w:r w:rsidR="00527FFA">
        <w:rPr>
          <w:sz w:val="22"/>
          <w:szCs w:val="22"/>
        </w:rPr>
        <w:t>35</w:t>
      </w:r>
      <w:r>
        <w:rPr>
          <w:sz w:val="22"/>
          <w:szCs w:val="22"/>
        </w:rPr>
        <w:t xml:space="preserve"> sygeplejersker i hjemmeplejen, hvilet er et meget lavt antal, sammenlignet med andre kommuner og utilstrækkeligt med den type af opgaver, der skal løses. Til samme</w:t>
      </w:r>
      <w:r>
        <w:rPr>
          <w:sz w:val="22"/>
          <w:szCs w:val="22"/>
        </w:rPr>
        <w:t>n</w:t>
      </w:r>
      <w:r>
        <w:rPr>
          <w:sz w:val="22"/>
          <w:szCs w:val="22"/>
        </w:rPr>
        <w:t>ligning er der i Holbæk Kommune ansat 43 sygeplejersker i hjemm</w:t>
      </w:r>
      <w:r>
        <w:rPr>
          <w:sz w:val="22"/>
          <w:szCs w:val="22"/>
        </w:rPr>
        <w:t>e</w:t>
      </w:r>
      <w:r>
        <w:rPr>
          <w:sz w:val="22"/>
          <w:szCs w:val="22"/>
        </w:rPr>
        <w:t>plejen. Der er meget få specialister ansat indenfor fx sår mv. Des</w:t>
      </w:r>
      <w:r>
        <w:rPr>
          <w:sz w:val="22"/>
          <w:szCs w:val="22"/>
        </w:rPr>
        <w:t>u</w:t>
      </w:r>
      <w:r>
        <w:rPr>
          <w:sz w:val="22"/>
          <w:szCs w:val="22"/>
        </w:rPr>
        <w:t>den bliver opgaverne for hjemmeplejen meget mere akutte med den overdragelse, der er fundet sted og som accelerer, og koordineringen bliver stadig mere kompleks. Også andre kompetencer mangler. Fx er stort set ikke ansat personer med pædagogisk baggrund, hvilket bl</w:t>
      </w:r>
      <w:r>
        <w:rPr>
          <w:sz w:val="22"/>
          <w:szCs w:val="22"/>
        </w:rPr>
        <w:t>i</w:t>
      </w:r>
      <w:r>
        <w:rPr>
          <w:sz w:val="22"/>
          <w:szCs w:val="22"/>
        </w:rPr>
        <w:t>ver stadig mere nødvendigt og påkrævet: i de retningslinjer, der nu kommer på demensområdet er tværfaglig indsats, bl.a. med pæd</w:t>
      </w:r>
      <w:r>
        <w:rPr>
          <w:sz w:val="22"/>
          <w:szCs w:val="22"/>
        </w:rPr>
        <w:t>a</w:t>
      </w:r>
      <w:r>
        <w:rPr>
          <w:sz w:val="22"/>
          <w:szCs w:val="22"/>
        </w:rPr>
        <w:t>goger og med træning evident. Også på forvaltningsniveau mangler kompetencer, da der er et presserende behov for data-analyse s</w:t>
      </w:r>
      <w:r>
        <w:rPr>
          <w:sz w:val="22"/>
          <w:szCs w:val="22"/>
        </w:rPr>
        <w:t>y</w:t>
      </w:r>
      <w:r>
        <w:rPr>
          <w:sz w:val="22"/>
          <w:szCs w:val="22"/>
        </w:rPr>
        <w:t>stematisk ledelsesinformation, bl.a. som følge af de krav, der er o</w:t>
      </w:r>
      <w:r>
        <w:rPr>
          <w:sz w:val="22"/>
          <w:szCs w:val="22"/>
        </w:rPr>
        <w:t>p</w:t>
      </w:r>
      <w:r>
        <w:rPr>
          <w:sz w:val="22"/>
          <w:szCs w:val="22"/>
        </w:rPr>
        <w:t>stillet i økonomiaftalen.</w:t>
      </w:r>
    </w:p>
    <w:p w:rsidR="0062576D" w:rsidRDefault="0062576D" w:rsidP="0062576D">
      <w:pPr>
        <w:numPr>
          <w:ilvl w:val="0"/>
          <w:numId w:val="33"/>
        </w:numPr>
        <w:spacing w:line="260" w:lineRule="exact"/>
        <w:rPr>
          <w:sz w:val="22"/>
          <w:szCs w:val="22"/>
        </w:rPr>
      </w:pPr>
      <w:r w:rsidRPr="00C1252D">
        <w:rPr>
          <w:b/>
          <w:sz w:val="22"/>
          <w:szCs w:val="22"/>
        </w:rPr>
        <w:t>Sundhedsprofilen:</w:t>
      </w:r>
      <w:r>
        <w:rPr>
          <w:sz w:val="22"/>
          <w:szCs w:val="22"/>
        </w:rPr>
        <w:t xml:space="preserve"> Ballerup har samme demografiske udfordringer på ældreområdet, som skitseret ovenfor</w:t>
      </w:r>
      <w:r w:rsidR="00527FFA">
        <w:rPr>
          <w:sz w:val="22"/>
          <w:szCs w:val="22"/>
        </w:rPr>
        <w:t>.</w:t>
      </w:r>
      <w:r>
        <w:rPr>
          <w:sz w:val="22"/>
          <w:szCs w:val="22"/>
        </w:rPr>
        <w:t xml:space="preserve"> Samtidig har Ballerup en befolkning, der i vid udstrækning er disponeret for sundhedsprobl</w:t>
      </w:r>
      <w:r>
        <w:rPr>
          <w:sz w:val="22"/>
          <w:szCs w:val="22"/>
        </w:rPr>
        <w:t>e</w:t>
      </w:r>
      <w:r>
        <w:rPr>
          <w:sz w:val="22"/>
          <w:szCs w:val="22"/>
        </w:rPr>
        <w:t>mer. Antallet af borgere med kroniske sygdomme er i stigning, der ses mange børn og unge med fx overvægtsproblemer, og sundhed</w:t>
      </w:r>
      <w:r>
        <w:rPr>
          <w:sz w:val="22"/>
          <w:szCs w:val="22"/>
        </w:rPr>
        <w:t>s</w:t>
      </w:r>
      <w:r>
        <w:rPr>
          <w:sz w:val="22"/>
          <w:szCs w:val="22"/>
        </w:rPr>
        <w:t>problemer er (jo) i vidt omfang også et problem i forhold til udda</w:t>
      </w:r>
      <w:r>
        <w:rPr>
          <w:sz w:val="22"/>
          <w:szCs w:val="22"/>
        </w:rPr>
        <w:t>n</w:t>
      </w:r>
      <w:r>
        <w:rPr>
          <w:sz w:val="22"/>
          <w:szCs w:val="22"/>
        </w:rPr>
        <w:t>nelse og beskæftigelse. Der ses øgede problemer i relation til alkohol og andet misbrug. Der er i de senere år sket en voldsom stigning i antallet af især unge med psykiske problemer. Ballerup har en b</w:t>
      </w:r>
      <w:r>
        <w:rPr>
          <w:sz w:val="22"/>
          <w:szCs w:val="22"/>
        </w:rPr>
        <w:t>e</w:t>
      </w:r>
      <w:r>
        <w:rPr>
          <w:sz w:val="22"/>
          <w:szCs w:val="22"/>
        </w:rPr>
        <w:t>folkning med et relativt lavt uddannelsesniveau, og dermed risiko for ulighed i sundhed med muligt højere plejebehov og lav middellevetid.</w:t>
      </w:r>
    </w:p>
    <w:p w:rsidR="0062576D" w:rsidRDefault="0062576D" w:rsidP="0062576D">
      <w:pPr>
        <w:numPr>
          <w:ilvl w:val="0"/>
          <w:numId w:val="33"/>
        </w:numPr>
        <w:spacing w:line="260" w:lineRule="exact"/>
        <w:rPr>
          <w:sz w:val="22"/>
          <w:szCs w:val="22"/>
        </w:rPr>
      </w:pPr>
      <w:r w:rsidRPr="00D05407">
        <w:rPr>
          <w:b/>
          <w:sz w:val="22"/>
          <w:szCs w:val="22"/>
        </w:rPr>
        <w:t>Organisering</w:t>
      </w:r>
      <w:r>
        <w:rPr>
          <w:b/>
          <w:sz w:val="22"/>
          <w:szCs w:val="22"/>
        </w:rPr>
        <w:t xml:space="preserve"> og sammenhæng</w:t>
      </w:r>
      <w:r w:rsidRPr="00D05407">
        <w:rPr>
          <w:b/>
          <w:sz w:val="22"/>
          <w:szCs w:val="22"/>
        </w:rPr>
        <w:t>:</w:t>
      </w:r>
      <w:r>
        <w:rPr>
          <w:sz w:val="22"/>
          <w:szCs w:val="22"/>
        </w:rPr>
        <w:t xml:space="preserve"> Der er en høj grad af sektoropd</w:t>
      </w:r>
      <w:r>
        <w:rPr>
          <w:sz w:val="22"/>
          <w:szCs w:val="22"/>
        </w:rPr>
        <w:t>e</w:t>
      </w:r>
      <w:r w:rsidR="00F072B4">
        <w:rPr>
          <w:sz w:val="22"/>
          <w:szCs w:val="22"/>
        </w:rPr>
        <w:t>ling både internt i Center for S</w:t>
      </w:r>
      <w:r>
        <w:rPr>
          <w:sz w:val="22"/>
          <w:szCs w:val="22"/>
        </w:rPr>
        <w:t xml:space="preserve">ocial og </w:t>
      </w:r>
      <w:r w:rsidR="00F072B4">
        <w:rPr>
          <w:sz w:val="22"/>
          <w:szCs w:val="22"/>
        </w:rPr>
        <w:t>S</w:t>
      </w:r>
      <w:r>
        <w:rPr>
          <w:sz w:val="22"/>
          <w:szCs w:val="22"/>
        </w:rPr>
        <w:t>undhed og i kommunen som helhed. Der er igangsat en omfattende proces i forhold til at sikre ti</w:t>
      </w:r>
      <w:r>
        <w:rPr>
          <w:sz w:val="22"/>
          <w:szCs w:val="22"/>
        </w:rPr>
        <w:t>l</w:t>
      </w:r>
      <w:r>
        <w:rPr>
          <w:sz w:val="22"/>
          <w:szCs w:val="22"/>
        </w:rPr>
        <w:t>strækkeligt samarbejde mellem fx træningsområdet og øvrige omr</w:t>
      </w:r>
      <w:r>
        <w:rPr>
          <w:sz w:val="22"/>
          <w:szCs w:val="22"/>
        </w:rPr>
        <w:t>å</w:t>
      </w:r>
      <w:r>
        <w:rPr>
          <w:sz w:val="22"/>
          <w:szCs w:val="22"/>
        </w:rPr>
        <w:t>der, mellem plejecentre og hjemmepleje, mellem SundhedsHus og sundhedspleje osv. Desuden er der udfordringer i samarbejdet me</w:t>
      </w:r>
      <w:r>
        <w:rPr>
          <w:sz w:val="22"/>
          <w:szCs w:val="22"/>
        </w:rPr>
        <w:t>l</w:t>
      </w:r>
      <w:r>
        <w:rPr>
          <w:sz w:val="22"/>
          <w:szCs w:val="22"/>
        </w:rPr>
        <w:t>lem fx socialpsykiatri og beskæftigelsesområde, og mellem SundhedsHus og fx skoler og børneområdet. Simultant er der – sa</w:t>
      </w:r>
      <w:r>
        <w:rPr>
          <w:sz w:val="22"/>
          <w:szCs w:val="22"/>
        </w:rPr>
        <w:t>m</w:t>
      </w:r>
      <w:r>
        <w:rPr>
          <w:sz w:val="22"/>
          <w:szCs w:val="22"/>
        </w:rPr>
        <w:t>tidig med at opgaverne på området er vokset – sket en betydelig r</w:t>
      </w:r>
      <w:r>
        <w:rPr>
          <w:sz w:val="22"/>
          <w:szCs w:val="22"/>
        </w:rPr>
        <w:t>e</w:t>
      </w:r>
      <w:r>
        <w:rPr>
          <w:sz w:val="22"/>
          <w:szCs w:val="22"/>
        </w:rPr>
        <w:t>duktion af personaleressourcer, der centralt arbejder med området, og der er ikke som i mange andre kommuner en dedikeret strategisk afdeling/enhed til området, jf. også afsnittet om kompetencer.</w:t>
      </w:r>
    </w:p>
    <w:p w:rsidR="0062576D" w:rsidRDefault="0062576D" w:rsidP="0062576D">
      <w:pPr>
        <w:numPr>
          <w:ilvl w:val="0"/>
          <w:numId w:val="33"/>
        </w:numPr>
        <w:spacing w:line="260" w:lineRule="exact"/>
        <w:rPr>
          <w:sz w:val="22"/>
          <w:szCs w:val="22"/>
        </w:rPr>
      </w:pPr>
      <w:r w:rsidRPr="00345064">
        <w:rPr>
          <w:b/>
          <w:sz w:val="22"/>
          <w:szCs w:val="22"/>
        </w:rPr>
        <w:t>Volumen og eksternt samarbejde</w:t>
      </w:r>
      <w:r>
        <w:rPr>
          <w:sz w:val="22"/>
          <w:szCs w:val="22"/>
        </w:rPr>
        <w:t>. På en række områder klarer Ballerup sig godt, set i forhold til andre kommuner i Hovedstaden. Det drejer sig bl.a. om genindlæggelser, som er et fokusområde i en række sammenhænge. Men Ballerup er – groft sagt - en lille komm</w:t>
      </w:r>
      <w:r>
        <w:rPr>
          <w:sz w:val="22"/>
          <w:szCs w:val="22"/>
        </w:rPr>
        <w:t>u</w:t>
      </w:r>
      <w:r>
        <w:rPr>
          <w:sz w:val="22"/>
          <w:szCs w:val="22"/>
        </w:rPr>
        <w:t>ne i den dårligste region! På sundhedsområdet er der – bl.a. qua det stigende behov for en akut indsats og større specialisering – behov for et betydeligt samarbejde med andre kommuner. Der er i den s</w:t>
      </w:r>
      <w:r>
        <w:rPr>
          <w:sz w:val="22"/>
          <w:szCs w:val="22"/>
        </w:rPr>
        <w:t>e</w:t>
      </w:r>
      <w:r>
        <w:rPr>
          <w:sz w:val="22"/>
          <w:szCs w:val="22"/>
        </w:rPr>
        <w:t>neste tid taget initiativ til tværkommunalt samarbejde på kræftomr</w:t>
      </w:r>
      <w:r>
        <w:rPr>
          <w:sz w:val="22"/>
          <w:szCs w:val="22"/>
        </w:rPr>
        <w:t>å</w:t>
      </w:r>
      <w:r>
        <w:rPr>
          <w:sz w:val="22"/>
          <w:szCs w:val="22"/>
        </w:rPr>
        <w:t>det, på akutområdet (etablering af akutteam) samt i socialpsykiatrien og der er formentlig en række andre områder på vej, fx vedr. palli</w:t>
      </w:r>
      <w:r>
        <w:rPr>
          <w:sz w:val="22"/>
          <w:szCs w:val="22"/>
        </w:rPr>
        <w:t>a</w:t>
      </w:r>
      <w:r>
        <w:rPr>
          <w:sz w:val="22"/>
          <w:szCs w:val="22"/>
        </w:rPr>
        <w:t>tion og misbrugsområdet. Visse sundhedsplejeydelser kunne også med fordel indgå i tværkommunale samarbejder, fx vedr. weeken</w:t>
      </w:r>
      <w:r>
        <w:rPr>
          <w:sz w:val="22"/>
          <w:szCs w:val="22"/>
        </w:rPr>
        <w:t>d</w:t>
      </w:r>
      <w:r>
        <w:rPr>
          <w:sz w:val="22"/>
          <w:szCs w:val="22"/>
        </w:rPr>
        <w:t xml:space="preserve">dækning til barselsbesøg (som nu er et krav via Sundhedsstyrelsens nye retningslinjer). Men også vedr. den primære forebyggelse vil der være gevinster ved samarbejde på en række områder. </w:t>
      </w:r>
      <w:r w:rsidR="00527FFA">
        <w:rPr>
          <w:sz w:val="22"/>
          <w:szCs w:val="22"/>
        </w:rPr>
        <w:t>I den ko</w:t>
      </w:r>
      <w:r w:rsidR="00527FFA">
        <w:rPr>
          <w:sz w:val="22"/>
          <w:szCs w:val="22"/>
        </w:rPr>
        <w:t>m</w:t>
      </w:r>
      <w:r w:rsidR="00527FFA">
        <w:rPr>
          <w:sz w:val="22"/>
          <w:szCs w:val="22"/>
        </w:rPr>
        <w:t xml:space="preserve">mende sundhedsplan og dens afledte effekter skal fastlægges hvilke tilbud, der skal være i Ballerup. </w:t>
      </w:r>
      <w:r>
        <w:rPr>
          <w:sz w:val="22"/>
          <w:szCs w:val="22"/>
        </w:rPr>
        <w:t xml:space="preserve">Bedst ville det være, hvis </w:t>
      </w:r>
      <w:r w:rsidR="00527FFA">
        <w:rPr>
          <w:sz w:val="22"/>
          <w:szCs w:val="22"/>
        </w:rPr>
        <w:t>en sådan plan rakte ud over alle kommuner i klyngen/regionen.</w:t>
      </w:r>
      <w:r>
        <w:rPr>
          <w:sz w:val="22"/>
          <w:szCs w:val="22"/>
        </w:rPr>
        <w:t xml:space="preserve"> Der er også behov for at udbygge samarbejde med regionens institutioner bet</w:t>
      </w:r>
      <w:r>
        <w:rPr>
          <w:sz w:val="22"/>
          <w:szCs w:val="22"/>
        </w:rPr>
        <w:t>y</w:t>
      </w:r>
      <w:r>
        <w:rPr>
          <w:sz w:val="22"/>
          <w:szCs w:val="22"/>
        </w:rPr>
        <w:t xml:space="preserve">deligt, - både på det somatiske og det psykiatriske område og på bl.a. svangreområdet. Især de stærkt forkortede indlæggelsestider gør det nødvendigt, og der skal på en række områder udarbejdes fælles kvalitetsstandarder. </w:t>
      </w:r>
    </w:p>
    <w:p w:rsidR="0062576D" w:rsidRDefault="0062576D" w:rsidP="0062576D">
      <w:pPr>
        <w:spacing w:line="260" w:lineRule="exact"/>
        <w:rPr>
          <w:sz w:val="22"/>
          <w:szCs w:val="22"/>
        </w:rPr>
      </w:pPr>
    </w:p>
    <w:p w:rsidR="0062576D" w:rsidRPr="003C704C" w:rsidRDefault="0062576D" w:rsidP="0062576D">
      <w:pPr>
        <w:spacing w:line="260" w:lineRule="exact"/>
        <w:rPr>
          <w:sz w:val="22"/>
          <w:szCs w:val="22"/>
        </w:rPr>
      </w:pPr>
      <w:r>
        <w:rPr>
          <w:sz w:val="22"/>
          <w:szCs w:val="22"/>
        </w:rPr>
        <w:t>Der har i Ballerup været en tradition for, at ældreområdet har haft sin egen ”ø”. Men sundheds- og ældreområdet kan, som det fremgår, ikke ses isol</w:t>
      </w:r>
      <w:r>
        <w:rPr>
          <w:sz w:val="22"/>
          <w:szCs w:val="22"/>
        </w:rPr>
        <w:t>e</w:t>
      </w:r>
      <w:r>
        <w:rPr>
          <w:sz w:val="22"/>
          <w:szCs w:val="22"/>
        </w:rPr>
        <w:t>ret, og der er behov for en samtænkning af områderne, hvis der skal ske den faglige udvikling, som er nødvendig og den optimale udnyttelse af re</w:t>
      </w:r>
      <w:r>
        <w:rPr>
          <w:sz w:val="22"/>
          <w:szCs w:val="22"/>
        </w:rPr>
        <w:t>s</w:t>
      </w:r>
      <w:r>
        <w:rPr>
          <w:sz w:val="22"/>
          <w:szCs w:val="22"/>
        </w:rPr>
        <w:t>sourcerne. Tilsvarende gælder i en vis udstrækning for fx psykiatriområdet.</w:t>
      </w:r>
    </w:p>
    <w:p w:rsidR="0062576D" w:rsidRDefault="0062576D" w:rsidP="0062576D">
      <w:pPr>
        <w:spacing w:line="260" w:lineRule="exact"/>
        <w:rPr>
          <w:sz w:val="22"/>
          <w:szCs w:val="22"/>
        </w:rPr>
      </w:pPr>
    </w:p>
    <w:p w:rsidR="0062576D" w:rsidRDefault="0062576D" w:rsidP="0062576D">
      <w:pPr>
        <w:spacing w:line="260" w:lineRule="exact"/>
        <w:rPr>
          <w:sz w:val="22"/>
          <w:szCs w:val="22"/>
        </w:rPr>
      </w:pPr>
    </w:p>
    <w:p w:rsidR="0062576D" w:rsidRPr="00F072B4" w:rsidRDefault="0062576D" w:rsidP="00F072B4">
      <w:pPr>
        <w:pStyle w:val="Listeafsnit"/>
        <w:numPr>
          <w:ilvl w:val="0"/>
          <w:numId w:val="33"/>
        </w:numPr>
        <w:spacing w:line="260" w:lineRule="exact"/>
        <w:rPr>
          <w:b/>
          <w:sz w:val="24"/>
          <w:szCs w:val="24"/>
        </w:rPr>
      </w:pPr>
      <w:r w:rsidRPr="00F072B4">
        <w:rPr>
          <w:b/>
          <w:sz w:val="24"/>
          <w:szCs w:val="24"/>
        </w:rPr>
        <w:t>Sammenfatning</w:t>
      </w:r>
    </w:p>
    <w:p w:rsidR="0062576D" w:rsidRDefault="0062576D" w:rsidP="0062576D">
      <w:pPr>
        <w:spacing w:line="260" w:lineRule="exact"/>
        <w:rPr>
          <w:sz w:val="22"/>
          <w:szCs w:val="22"/>
        </w:rPr>
      </w:pPr>
      <w:r>
        <w:rPr>
          <w:sz w:val="22"/>
          <w:szCs w:val="22"/>
        </w:rPr>
        <w:t>Samlet set er det i forhold til en fremtidig organisering er det således, set fra administrationen, væsentligt at have fokus på, at:</w:t>
      </w:r>
    </w:p>
    <w:p w:rsidR="0062576D" w:rsidRDefault="0062576D" w:rsidP="0062576D">
      <w:pPr>
        <w:spacing w:line="260" w:lineRule="exact"/>
        <w:rPr>
          <w:sz w:val="22"/>
          <w:szCs w:val="22"/>
        </w:rPr>
      </w:pPr>
    </w:p>
    <w:p w:rsidR="0062576D" w:rsidRDefault="0062576D" w:rsidP="0062576D">
      <w:pPr>
        <w:numPr>
          <w:ilvl w:val="0"/>
          <w:numId w:val="35"/>
        </w:numPr>
        <w:spacing w:line="260" w:lineRule="exact"/>
        <w:rPr>
          <w:sz w:val="22"/>
          <w:szCs w:val="22"/>
        </w:rPr>
      </w:pPr>
      <w:r>
        <w:rPr>
          <w:sz w:val="22"/>
          <w:szCs w:val="22"/>
        </w:rPr>
        <w:t>Det er ikke meningsfuldt at tale om ældre, psykiatri og sundhed som adskilte ”sektorer” – alle områder er en del af ”det nære sundhed</w:t>
      </w:r>
      <w:r>
        <w:rPr>
          <w:sz w:val="22"/>
          <w:szCs w:val="22"/>
        </w:rPr>
        <w:t>s</w:t>
      </w:r>
      <w:r>
        <w:rPr>
          <w:sz w:val="22"/>
          <w:szCs w:val="22"/>
        </w:rPr>
        <w:t>væsen” og er stærkt sammenhængende</w:t>
      </w:r>
      <w:r w:rsidR="00F072B4">
        <w:rPr>
          <w:sz w:val="22"/>
          <w:szCs w:val="22"/>
        </w:rPr>
        <w:t>.</w:t>
      </w:r>
    </w:p>
    <w:p w:rsidR="0062576D" w:rsidRDefault="0062576D" w:rsidP="0062576D">
      <w:pPr>
        <w:numPr>
          <w:ilvl w:val="0"/>
          <w:numId w:val="35"/>
        </w:numPr>
        <w:spacing w:line="260" w:lineRule="exact"/>
        <w:rPr>
          <w:sz w:val="22"/>
          <w:szCs w:val="22"/>
        </w:rPr>
      </w:pPr>
      <w:r>
        <w:rPr>
          <w:sz w:val="22"/>
          <w:szCs w:val="22"/>
        </w:rPr>
        <w:t xml:space="preserve">Der er et stort behov for styrkelse, herunder kompetencemæssigt, af det samlede sundhedsområde. </w:t>
      </w:r>
    </w:p>
    <w:p w:rsidR="0062576D" w:rsidRDefault="0062576D" w:rsidP="0062576D">
      <w:pPr>
        <w:numPr>
          <w:ilvl w:val="0"/>
          <w:numId w:val="35"/>
        </w:numPr>
        <w:spacing w:line="260" w:lineRule="exact"/>
        <w:rPr>
          <w:sz w:val="22"/>
          <w:szCs w:val="22"/>
        </w:rPr>
      </w:pPr>
      <w:r>
        <w:rPr>
          <w:sz w:val="22"/>
          <w:szCs w:val="22"/>
        </w:rPr>
        <w:t>Samtidig er der behov for en fokusering af indsatser og opstilling af mål og indikatorer</w:t>
      </w:r>
      <w:r w:rsidR="00F072B4">
        <w:rPr>
          <w:sz w:val="22"/>
          <w:szCs w:val="22"/>
        </w:rPr>
        <w:t>.</w:t>
      </w:r>
    </w:p>
    <w:p w:rsidR="0062576D" w:rsidRDefault="0062576D" w:rsidP="0062576D">
      <w:pPr>
        <w:numPr>
          <w:ilvl w:val="0"/>
          <w:numId w:val="35"/>
        </w:numPr>
        <w:spacing w:line="260" w:lineRule="exact"/>
        <w:rPr>
          <w:sz w:val="22"/>
          <w:szCs w:val="22"/>
        </w:rPr>
      </w:pPr>
      <w:r>
        <w:rPr>
          <w:sz w:val="22"/>
          <w:szCs w:val="22"/>
        </w:rPr>
        <w:t>Tværkommunale samarbejder, tværsektorielle samarbejder og tvæ</w:t>
      </w:r>
      <w:r>
        <w:rPr>
          <w:sz w:val="22"/>
          <w:szCs w:val="22"/>
        </w:rPr>
        <w:t>r</w:t>
      </w:r>
      <w:r>
        <w:rPr>
          <w:sz w:val="22"/>
          <w:szCs w:val="22"/>
        </w:rPr>
        <w:t>faglige samarbejder skal udbygges markant, hvis området skal ly</w:t>
      </w:r>
      <w:r>
        <w:rPr>
          <w:sz w:val="22"/>
          <w:szCs w:val="22"/>
        </w:rPr>
        <w:t>k</w:t>
      </w:r>
      <w:r>
        <w:rPr>
          <w:sz w:val="22"/>
          <w:szCs w:val="22"/>
        </w:rPr>
        <w:t>kes</w:t>
      </w:r>
      <w:r w:rsidR="00527FFA">
        <w:rPr>
          <w:sz w:val="22"/>
          <w:szCs w:val="22"/>
        </w:rPr>
        <w:t>.</w:t>
      </w:r>
    </w:p>
    <w:p w:rsidR="0062576D" w:rsidRDefault="0062576D" w:rsidP="0062576D">
      <w:pPr>
        <w:numPr>
          <w:ilvl w:val="0"/>
          <w:numId w:val="35"/>
        </w:numPr>
        <w:spacing w:line="260" w:lineRule="exact"/>
        <w:rPr>
          <w:sz w:val="22"/>
          <w:szCs w:val="22"/>
        </w:rPr>
      </w:pPr>
      <w:r>
        <w:rPr>
          <w:sz w:val="22"/>
          <w:szCs w:val="22"/>
        </w:rPr>
        <w:t>Det strategiske fokus og den politiske opmærksomhed på området bør øges</w:t>
      </w:r>
      <w:r w:rsidR="00F072B4">
        <w:rPr>
          <w:sz w:val="22"/>
          <w:szCs w:val="22"/>
        </w:rPr>
        <w:t>.</w:t>
      </w:r>
    </w:p>
    <w:p w:rsidR="0062576D" w:rsidRDefault="0062576D" w:rsidP="0062576D">
      <w:pPr>
        <w:numPr>
          <w:ilvl w:val="0"/>
          <w:numId w:val="35"/>
        </w:numPr>
        <w:spacing w:line="260" w:lineRule="exact"/>
        <w:rPr>
          <w:sz w:val="22"/>
          <w:szCs w:val="22"/>
        </w:rPr>
      </w:pPr>
      <w:r>
        <w:rPr>
          <w:sz w:val="22"/>
          <w:szCs w:val="22"/>
        </w:rPr>
        <w:t>Den interne sammenhængskraft på området skal styrkes</w:t>
      </w:r>
      <w:r w:rsidR="00F072B4">
        <w:rPr>
          <w:sz w:val="22"/>
          <w:szCs w:val="22"/>
        </w:rPr>
        <w:t>.</w:t>
      </w:r>
    </w:p>
    <w:p w:rsidR="0062576D" w:rsidRPr="003C704C" w:rsidRDefault="0062576D" w:rsidP="0062576D">
      <w:pPr>
        <w:spacing w:line="260" w:lineRule="exact"/>
        <w:rPr>
          <w:sz w:val="22"/>
          <w:szCs w:val="22"/>
        </w:rPr>
      </w:pPr>
    </w:p>
    <w:p w:rsidR="0062576D" w:rsidRPr="003C704C" w:rsidRDefault="0062576D" w:rsidP="0062576D">
      <w:pPr>
        <w:spacing w:line="260" w:lineRule="exact"/>
        <w:rPr>
          <w:sz w:val="22"/>
          <w:szCs w:val="22"/>
        </w:rPr>
      </w:pPr>
    </w:p>
    <w:p w:rsidR="0062576D" w:rsidRPr="00F072B4" w:rsidRDefault="0062576D" w:rsidP="00F072B4">
      <w:pPr>
        <w:pStyle w:val="Listeafsnit"/>
        <w:numPr>
          <w:ilvl w:val="0"/>
          <w:numId w:val="33"/>
        </w:numPr>
        <w:spacing w:line="260" w:lineRule="exact"/>
        <w:rPr>
          <w:b/>
          <w:sz w:val="24"/>
          <w:szCs w:val="24"/>
        </w:rPr>
      </w:pPr>
      <w:r w:rsidRPr="00F072B4">
        <w:rPr>
          <w:b/>
          <w:sz w:val="24"/>
          <w:szCs w:val="24"/>
        </w:rPr>
        <w:t>Mål/Principper for sundhedsområdet, herunder ældr</w:t>
      </w:r>
      <w:r w:rsidRPr="00F072B4">
        <w:rPr>
          <w:b/>
          <w:sz w:val="24"/>
          <w:szCs w:val="24"/>
        </w:rPr>
        <w:t>e</w:t>
      </w:r>
      <w:r w:rsidRPr="00F072B4">
        <w:rPr>
          <w:b/>
          <w:sz w:val="24"/>
          <w:szCs w:val="24"/>
        </w:rPr>
        <w:t>området i forhold til organisering:</w:t>
      </w:r>
    </w:p>
    <w:p w:rsidR="0062576D" w:rsidRDefault="0062576D" w:rsidP="0062576D">
      <w:pPr>
        <w:spacing w:line="260" w:lineRule="exact"/>
        <w:rPr>
          <w:b/>
          <w:sz w:val="22"/>
          <w:szCs w:val="22"/>
        </w:rPr>
      </w:pPr>
    </w:p>
    <w:p w:rsidR="0062576D" w:rsidRPr="000C7068" w:rsidRDefault="0062576D" w:rsidP="0062576D">
      <w:pPr>
        <w:spacing w:line="260" w:lineRule="exact"/>
        <w:rPr>
          <w:sz w:val="22"/>
          <w:szCs w:val="22"/>
        </w:rPr>
      </w:pPr>
      <w:r w:rsidRPr="000C7068">
        <w:rPr>
          <w:sz w:val="22"/>
          <w:szCs w:val="22"/>
        </w:rPr>
        <w:t>Det er væsentligt, at WHOs defin</w:t>
      </w:r>
      <w:r>
        <w:rPr>
          <w:sz w:val="22"/>
          <w:szCs w:val="22"/>
        </w:rPr>
        <w:t>i</w:t>
      </w:r>
      <w:r w:rsidRPr="000C7068">
        <w:rPr>
          <w:sz w:val="22"/>
          <w:szCs w:val="22"/>
        </w:rPr>
        <w:t>tion af kvalitet på sundhedsområdet iag</w:t>
      </w:r>
      <w:r w:rsidRPr="000C7068">
        <w:rPr>
          <w:sz w:val="22"/>
          <w:szCs w:val="22"/>
        </w:rPr>
        <w:t>t</w:t>
      </w:r>
      <w:r w:rsidRPr="000C7068">
        <w:rPr>
          <w:sz w:val="22"/>
          <w:szCs w:val="22"/>
        </w:rPr>
        <w:t>tages:</w:t>
      </w:r>
    </w:p>
    <w:p w:rsidR="0062576D" w:rsidRPr="00815B2E" w:rsidRDefault="0062576D" w:rsidP="0062576D">
      <w:pPr>
        <w:spacing w:line="260" w:lineRule="exact"/>
        <w:rPr>
          <w:b/>
          <w:sz w:val="22"/>
          <w:szCs w:val="22"/>
        </w:rPr>
      </w:pPr>
    </w:p>
    <w:p w:rsidR="0062576D" w:rsidRPr="00815B2E" w:rsidRDefault="0062576D" w:rsidP="0062576D">
      <w:pPr>
        <w:pStyle w:val="Pa4"/>
        <w:numPr>
          <w:ilvl w:val="0"/>
          <w:numId w:val="36"/>
        </w:numPr>
        <w:jc w:val="both"/>
        <w:rPr>
          <w:rFonts w:ascii="Verdana" w:hAnsi="Verdana" w:cs="Mari Book"/>
          <w:color w:val="000000"/>
          <w:sz w:val="22"/>
          <w:szCs w:val="22"/>
        </w:rPr>
      </w:pPr>
      <w:r w:rsidRPr="00815B2E">
        <w:rPr>
          <w:rFonts w:ascii="Verdana" w:hAnsi="Verdana" w:cs="Mari Book"/>
          <w:color w:val="000000"/>
          <w:sz w:val="22"/>
          <w:szCs w:val="22"/>
        </w:rPr>
        <w:t xml:space="preserve">Høj professionel standard </w:t>
      </w:r>
    </w:p>
    <w:p w:rsidR="0062576D" w:rsidRPr="00815B2E" w:rsidRDefault="0062576D" w:rsidP="0062576D">
      <w:pPr>
        <w:pStyle w:val="Pa4"/>
        <w:numPr>
          <w:ilvl w:val="0"/>
          <w:numId w:val="36"/>
        </w:numPr>
        <w:rPr>
          <w:rFonts w:ascii="Verdana" w:hAnsi="Verdana" w:cs="Mari Book"/>
          <w:color w:val="000000"/>
          <w:sz w:val="22"/>
          <w:szCs w:val="22"/>
        </w:rPr>
      </w:pPr>
      <w:r w:rsidRPr="00815B2E">
        <w:rPr>
          <w:rFonts w:ascii="Verdana" w:hAnsi="Verdana" w:cs="Mari Book"/>
          <w:color w:val="000000"/>
          <w:sz w:val="22"/>
          <w:szCs w:val="22"/>
        </w:rPr>
        <w:t xml:space="preserve">Effektiv ressourceudnyttelse </w:t>
      </w:r>
    </w:p>
    <w:p w:rsidR="0062576D" w:rsidRPr="00815B2E" w:rsidRDefault="0062576D" w:rsidP="0062576D">
      <w:pPr>
        <w:pStyle w:val="Pa4"/>
        <w:numPr>
          <w:ilvl w:val="0"/>
          <w:numId w:val="36"/>
        </w:numPr>
        <w:rPr>
          <w:rFonts w:ascii="Verdana" w:hAnsi="Verdana" w:cs="Mari Book"/>
          <w:color w:val="000000"/>
          <w:sz w:val="22"/>
          <w:szCs w:val="22"/>
        </w:rPr>
      </w:pPr>
      <w:r w:rsidRPr="00815B2E">
        <w:rPr>
          <w:rFonts w:ascii="Verdana" w:hAnsi="Verdana" w:cs="Mari Book"/>
          <w:color w:val="000000"/>
          <w:sz w:val="22"/>
          <w:szCs w:val="22"/>
        </w:rPr>
        <w:t xml:space="preserve">Minimal patientrisiko </w:t>
      </w:r>
    </w:p>
    <w:p w:rsidR="0062576D" w:rsidRPr="00815B2E" w:rsidRDefault="0062576D" w:rsidP="0062576D">
      <w:pPr>
        <w:pStyle w:val="Pa4"/>
        <w:numPr>
          <w:ilvl w:val="0"/>
          <w:numId w:val="36"/>
        </w:numPr>
        <w:rPr>
          <w:rFonts w:ascii="Verdana" w:hAnsi="Verdana" w:cs="Mari Book"/>
          <w:color w:val="000000"/>
          <w:sz w:val="22"/>
          <w:szCs w:val="22"/>
        </w:rPr>
      </w:pPr>
      <w:r w:rsidRPr="00815B2E">
        <w:rPr>
          <w:rFonts w:ascii="Verdana" w:hAnsi="Verdana" w:cs="Mari Book"/>
          <w:color w:val="000000"/>
          <w:sz w:val="22"/>
          <w:szCs w:val="22"/>
        </w:rPr>
        <w:t xml:space="preserve">Høj </w:t>
      </w:r>
      <w:r>
        <w:rPr>
          <w:rFonts w:ascii="Verdana" w:hAnsi="Verdana" w:cs="Mari Book"/>
          <w:color w:val="000000"/>
          <w:sz w:val="22"/>
          <w:szCs w:val="22"/>
        </w:rPr>
        <w:t>(</w:t>
      </w:r>
      <w:r w:rsidRPr="00815B2E">
        <w:rPr>
          <w:rFonts w:ascii="Verdana" w:hAnsi="Verdana" w:cs="Mari Book"/>
          <w:color w:val="000000"/>
          <w:sz w:val="22"/>
          <w:szCs w:val="22"/>
        </w:rPr>
        <w:t>patient</w:t>
      </w:r>
      <w:r>
        <w:rPr>
          <w:rFonts w:ascii="Verdana" w:hAnsi="Verdana" w:cs="Mari Book"/>
          <w:color w:val="000000"/>
          <w:sz w:val="22"/>
          <w:szCs w:val="22"/>
        </w:rPr>
        <w:t>)</w:t>
      </w:r>
      <w:r w:rsidRPr="00815B2E">
        <w:rPr>
          <w:rFonts w:ascii="Verdana" w:hAnsi="Verdana" w:cs="Mari Book"/>
          <w:color w:val="000000"/>
          <w:sz w:val="22"/>
          <w:szCs w:val="22"/>
        </w:rPr>
        <w:t xml:space="preserve">tilfredshed </w:t>
      </w:r>
    </w:p>
    <w:p w:rsidR="0062576D" w:rsidRPr="00815B2E" w:rsidRDefault="0062576D" w:rsidP="0062576D">
      <w:pPr>
        <w:pStyle w:val="Listeafsnit"/>
        <w:numPr>
          <w:ilvl w:val="0"/>
          <w:numId w:val="36"/>
        </w:numPr>
        <w:spacing w:line="260" w:lineRule="exact"/>
        <w:rPr>
          <w:b/>
          <w:sz w:val="22"/>
          <w:szCs w:val="22"/>
        </w:rPr>
      </w:pPr>
      <w:r w:rsidRPr="00815B2E">
        <w:rPr>
          <w:rFonts w:cs="Mari Book"/>
          <w:color w:val="000000"/>
          <w:sz w:val="22"/>
          <w:szCs w:val="22"/>
        </w:rPr>
        <w:t>Sammenhæng i patientforløbet</w:t>
      </w:r>
    </w:p>
    <w:p w:rsidR="0062576D" w:rsidRPr="00815B2E" w:rsidRDefault="0062576D" w:rsidP="0062576D">
      <w:pPr>
        <w:pStyle w:val="Listeafsnit"/>
        <w:numPr>
          <w:ilvl w:val="0"/>
          <w:numId w:val="36"/>
        </w:numPr>
        <w:spacing w:line="260" w:lineRule="exact"/>
        <w:rPr>
          <w:b/>
          <w:sz w:val="22"/>
          <w:szCs w:val="22"/>
        </w:rPr>
      </w:pPr>
      <w:r>
        <w:rPr>
          <w:rFonts w:cs="Mari Book"/>
          <w:color w:val="000000"/>
          <w:sz w:val="22"/>
          <w:szCs w:val="22"/>
        </w:rPr>
        <w:t>Lighed</w:t>
      </w:r>
      <w:r w:rsidR="00F072B4">
        <w:rPr>
          <w:rFonts w:cs="Mari Book"/>
          <w:color w:val="000000"/>
          <w:sz w:val="22"/>
          <w:szCs w:val="22"/>
        </w:rPr>
        <w:t>.</w:t>
      </w:r>
    </w:p>
    <w:p w:rsidR="0062576D" w:rsidRDefault="0062576D" w:rsidP="0062576D">
      <w:pPr>
        <w:spacing w:line="260" w:lineRule="exact"/>
        <w:rPr>
          <w:b/>
          <w:sz w:val="22"/>
          <w:szCs w:val="22"/>
        </w:rPr>
      </w:pPr>
    </w:p>
    <w:p w:rsidR="0062576D" w:rsidRPr="000C7068" w:rsidRDefault="0062576D" w:rsidP="0062576D">
      <w:pPr>
        <w:spacing w:line="260" w:lineRule="exact"/>
        <w:rPr>
          <w:sz w:val="22"/>
          <w:szCs w:val="22"/>
        </w:rPr>
      </w:pPr>
      <w:r w:rsidRPr="000C7068">
        <w:rPr>
          <w:sz w:val="22"/>
          <w:szCs w:val="22"/>
        </w:rPr>
        <w:t>Ud fra denne definition samt beskrivelsen af udfordringer mv. ovenfor, er det administrationens opfattelse, at følgende principper bør gælde for en kommende organisering på social- og sundhedsområdet:</w:t>
      </w:r>
    </w:p>
    <w:p w:rsidR="0062576D" w:rsidRDefault="0062576D" w:rsidP="0062576D">
      <w:pPr>
        <w:spacing w:line="260" w:lineRule="exact"/>
        <w:rPr>
          <w:b/>
          <w:sz w:val="22"/>
          <w:szCs w:val="22"/>
        </w:rPr>
      </w:pPr>
    </w:p>
    <w:p w:rsidR="0062576D" w:rsidRPr="000C7068" w:rsidRDefault="0062576D" w:rsidP="0062576D">
      <w:pPr>
        <w:pStyle w:val="Listeafsnit"/>
        <w:numPr>
          <w:ilvl w:val="0"/>
          <w:numId w:val="37"/>
        </w:numPr>
        <w:spacing w:line="260" w:lineRule="exact"/>
        <w:rPr>
          <w:b/>
          <w:sz w:val="22"/>
          <w:szCs w:val="22"/>
        </w:rPr>
      </w:pPr>
      <w:r w:rsidRPr="000C7068">
        <w:rPr>
          <w:b/>
          <w:sz w:val="22"/>
          <w:szCs w:val="22"/>
        </w:rPr>
        <w:t>Sundheds- og ældreområdet i Ballerup Kommune skal kunne leve op til de forventninger, der stilles nationalt og regionalt og gerne være dagsordensættende</w:t>
      </w:r>
    </w:p>
    <w:p w:rsidR="0062576D" w:rsidRPr="000C7068" w:rsidRDefault="0062576D" w:rsidP="0062576D">
      <w:pPr>
        <w:pStyle w:val="Listeafsnit"/>
        <w:numPr>
          <w:ilvl w:val="0"/>
          <w:numId w:val="37"/>
        </w:numPr>
        <w:spacing w:line="260" w:lineRule="exact"/>
        <w:rPr>
          <w:b/>
          <w:sz w:val="22"/>
          <w:szCs w:val="22"/>
        </w:rPr>
      </w:pPr>
      <w:r w:rsidRPr="000C7068">
        <w:rPr>
          <w:b/>
          <w:sz w:val="22"/>
          <w:szCs w:val="22"/>
        </w:rPr>
        <w:t>Der skal være et betydeligt hensyn til, at fagligheden på omr</w:t>
      </w:r>
      <w:r w:rsidRPr="000C7068">
        <w:rPr>
          <w:b/>
          <w:sz w:val="22"/>
          <w:szCs w:val="22"/>
        </w:rPr>
        <w:t>å</w:t>
      </w:r>
      <w:r w:rsidRPr="000C7068">
        <w:rPr>
          <w:b/>
          <w:sz w:val="22"/>
          <w:szCs w:val="22"/>
        </w:rPr>
        <w:t>det udvikles og de rette kompetencer er til stede</w:t>
      </w:r>
    </w:p>
    <w:p w:rsidR="0062576D" w:rsidRPr="000C7068" w:rsidRDefault="0062576D" w:rsidP="0062576D">
      <w:pPr>
        <w:pStyle w:val="Listeafsnit"/>
        <w:numPr>
          <w:ilvl w:val="0"/>
          <w:numId w:val="37"/>
        </w:numPr>
        <w:spacing w:line="260" w:lineRule="exact"/>
        <w:rPr>
          <w:b/>
          <w:sz w:val="22"/>
          <w:szCs w:val="22"/>
        </w:rPr>
      </w:pPr>
      <w:r w:rsidRPr="000C7068">
        <w:rPr>
          <w:b/>
          <w:sz w:val="22"/>
          <w:szCs w:val="22"/>
        </w:rPr>
        <w:t>Der skal være en balance mellem sundhedsfaglighed og o</w:t>
      </w:r>
      <w:r w:rsidRPr="000C7068">
        <w:rPr>
          <w:b/>
          <w:sz w:val="22"/>
          <w:szCs w:val="22"/>
        </w:rPr>
        <w:t>m</w:t>
      </w:r>
      <w:r w:rsidRPr="000C7068">
        <w:rPr>
          <w:b/>
          <w:sz w:val="22"/>
          <w:szCs w:val="22"/>
        </w:rPr>
        <w:t>sorg, der altid betyder, at det er borgeren, der er i centrum</w:t>
      </w:r>
    </w:p>
    <w:p w:rsidR="0062576D" w:rsidRPr="000C7068" w:rsidRDefault="0062576D" w:rsidP="0062576D">
      <w:pPr>
        <w:pStyle w:val="Listeafsnit"/>
        <w:numPr>
          <w:ilvl w:val="0"/>
          <w:numId w:val="37"/>
        </w:numPr>
        <w:spacing w:line="260" w:lineRule="exact"/>
        <w:rPr>
          <w:b/>
          <w:sz w:val="22"/>
          <w:szCs w:val="22"/>
        </w:rPr>
      </w:pPr>
      <w:r w:rsidRPr="000C7068">
        <w:rPr>
          <w:b/>
          <w:sz w:val="22"/>
          <w:szCs w:val="22"/>
        </w:rPr>
        <w:t>Ressourcerne skal udnyttes optimalt på tværs af social- og sundhedsområdet</w:t>
      </w:r>
    </w:p>
    <w:p w:rsidR="0062576D" w:rsidRPr="000C7068" w:rsidRDefault="0062576D" w:rsidP="0062576D">
      <w:pPr>
        <w:pStyle w:val="Listeafsnit"/>
        <w:numPr>
          <w:ilvl w:val="0"/>
          <w:numId w:val="37"/>
        </w:numPr>
        <w:spacing w:line="260" w:lineRule="exact"/>
        <w:rPr>
          <w:b/>
          <w:sz w:val="22"/>
          <w:szCs w:val="22"/>
        </w:rPr>
      </w:pPr>
      <w:r w:rsidRPr="000C7068">
        <w:rPr>
          <w:b/>
          <w:sz w:val="22"/>
          <w:szCs w:val="22"/>
        </w:rPr>
        <w:t>Der skal sikres sammenhæng i indsatser, så borgerne oplever sammenhæng</w:t>
      </w:r>
      <w:r w:rsidR="00F072B4">
        <w:rPr>
          <w:b/>
          <w:sz w:val="22"/>
          <w:szCs w:val="22"/>
        </w:rPr>
        <w:t>.</w:t>
      </w:r>
    </w:p>
    <w:p w:rsidR="0062576D" w:rsidRDefault="0062576D" w:rsidP="0062576D">
      <w:pPr>
        <w:spacing w:line="260" w:lineRule="exact"/>
        <w:rPr>
          <w:sz w:val="22"/>
          <w:szCs w:val="22"/>
        </w:rPr>
      </w:pPr>
    </w:p>
    <w:p w:rsidR="0062576D" w:rsidRDefault="0062576D" w:rsidP="0062576D">
      <w:pPr>
        <w:spacing w:line="260" w:lineRule="exact"/>
        <w:rPr>
          <w:sz w:val="22"/>
          <w:szCs w:val="22"/>
        </w:rPr>
      </w:pPr>
      <w:r>
        <w:rPr>
          <w:sz w:val="22"/>
          <w:szCs w:val="22"/>
        </w:rPr>
        <w:t>Samlet set er der behov for at overveje om den nuværende organisering i fuldt omfang understøtter udviklingen vedr. det nære sundhedsvæsen i Ba</w:t>
      </w:r>
      <w:r>
        <w:rPr>
          <w:sz w:val="22"/>
          <w:szCs w:val="22"/>
        </w:rPr>
        <w:t>l</w:t>
      </w:r>
      <w:r>
        <w:rPr>
          <w:sz w:val="22"/>
          <w:szCs w:val="22"/>
        </w:rPr>
        <w:t xml:space="preserve">lerup Kommune, jf. ovenstående. </w:t>
      </w:r>
    </w:p>
    <w:p w:rsidR="0062576D" w:rsidRDefault="0062576D" w:rsidP="0062576D">
      <w:pPr>
        <w:spacing w:line="260" w:lineRule="exact"/>
        <w:rPr>
          <w:sz w:val="22"/>
          <w:szCs w:val="22"/>
        </w:rPr>
      </w:pPr>
    </w:p>
    <w:p w:rsidR="0062576D" w:rsidRPr="003C704C" w:rsidRDefault="0062576D" w:rsidP="0062576D">
      <w:pPr>
        <w:rPr>
          <w:rFonts w:cs="Arial"/>
          <w:b/>
          <w:bCs/>
          <w:sz w:val="22"/>
          <w:szCs w:val="22"/>
        </w:rPr>
      </w:pPr>
      <w:r w:rsidRPr="003C704C">
        <w:rPr>
          <w:rFonts w:cs="Arial"/>
          <w:b/>
          <w:bCs/>
          <w:sz w:val="22"/>
          <w:szCs w:val="22"/>
        </w:rPr>
        <w:br w:type="page"/>
      </w:r>
    </w:p>
    <w:p w:rsidR="0062576D" w:rsidRPr="003C704C" w:rsidRDefault="0062576D" w:rsidP="0062576D">
      <w:pPr>
        <w:spacing w:line="260" w:lineRule="exact"/>
        <w:rPr>
          <w:rFonts w:cs="Arial"/>
          <w:b/>
          <w:bCs/>
          <w:sz w:val="22"/>
          <w:szCs w:val="22"/>
        </w:rPr>
      </w:pPr>
    </w:p>
    <w:p w:rsidR="0062576D" w:rsidRPr="00F072B4" w:rsidRDefault="0062576D" w:rsidP="0062576D">
      <w:pPr>
        <w:spacing w:line="260" w:lineRule="exact"/>
        <w:rPr>
          <w:b/>
          <w:sz w:val="24"/>
          <w:szCs w:val="24"/>
        </w:rPr>
      </w:pPr>
      <w:r w:rsidRPr="00F072B4">
        <w:rPr>
          <w:b/>
          <w:sz w:val="24"/>
          <w:szCs w:val="24"/>
        </w:rPr>
        <w:t>Bilag 1</w:t>
      </w:r>
    </w:p>
    <w:p w:rsidR="0062576D" w:rsidRDefault="0062576D" w:rsidP="0062576D">
      <w:pPr>
        <w:spacing w:line="260" w:lineRule="exact"/>
        <w:rPr>
          <w:sz w:val="22"/>
          <w:szCs w:val="22"/>
        </w:rPr>
      </w:pPr>
    </w:p>
    <w:p w:rsidR="00F072B4" w:rsidRDefault="00F072B4" w:rsidP="0062576D">
      <w:pPr>
        <w:spacing w:line="260" w:lineRule="exact"/>
        <w:rPr>
          <w:sz w:val="22"/>
          <w:szCs w:val="22"/>
        </w:rPr>
      </w:pPr>
    </w:p>
    <w:p w:rsidR="00F072B4" w:rsidRPr="003C704C" w:rsidRDefault="00F072B4" w:rsidP="0062576D">
      <w:pPr>
        <w:spacing w:line="260" w:lineRule="exact"/>
        <w:rPr>
          <w:sz w:val="22"/>
          <w:szCs w:val="22"/>
        </w:rPr>
      </w:pPr>
    </w:p>
    <w:p w:rsidR="0062576D" w:rsidRPr="003C704C" w:rsidRDefault="0062576D" w:rsidP="0062576D">
      <w:pPr>
        <w:numPr>
          <w:ilvl w:val="0"/>
          <w:numId w:val="30"/>
        </w:numPr>
        <w:spacing w:line="260" w:lineRule="exact"/>
        <w:rPr>
          <w:sz w:val="22"/>
          <w:szCs w:val="22"/>
        </w:rPr>
      </w:pPr>
      <w:r w:rsidRPr="003C704C">
        <w:rPr>
          <w:b/>
          <w:bCs/>
          <w:sz w:val="22"/>
          <w:szCs w:val="22"/>
        </w:rPr>
        <w:t>Forebyggende sundhedsydelser til børn og unge</w:t>
      </w:r>
      <w:r w:rsidRPr="003C704C">
        <w:rPr>
          <w:i/>
          <w:iCs/>
          <w:sz w:val="22"/>
          <w:szCs w:val="22"/>
        </w:rPr>
        <w:t xml:space="preserve">: </w:t>
      </w:r>
      <w:r w:rsidRPr="003C704C">
        <w:rPr>
          <w:sz w:val="22"/>
          <w:szCs w:val="22"/>
        </w:rPr>
        <w:t>Den komm</w:t>
      </w:r>
      <w:r w:rsidRPr="003C704C">
        <w:rPr>
          <w:sz w:val="22"/>
          <w:szCs w:val="22"/>
        </w:rPr>
        <w:t>u</w:t>
      </w:r>
      <w:r w:rsidRPr="003C704C">
        <w:rPr>
          <w:sz w:val="22"/>
          <w:szCs w:val="22"/>
        </w:rPr>
        <w:t xml:space="preserve">nale sundhedstjeneste </w:t>
      </w:r>
    </w:p>
    <w:p w:rsidR="0062576D" w:rsidRPr="003C704C" w:rsidRDefault="0062576D" w:rsidP="0062576D">
      <w:pPr>
        <w:numPr>
          <w:ilvl w:val="0"/>
          <w:numId w:val="30"/>
        </w:numPr>
        <w:spacing w:line="260" w:lineRule="exact"/>
        <w:rPr>
          <w:sz w:val="22"/>
          <w:szCs w:val="22"/>
        </w:rPr>
      </w:pPr>
      <w:r w:rsidRPr="003C704C">
        <w:rPr>
          <w:b/>
          <w:bCs/>
          <w:sz w:val="22"/>
          <w:szCs w:val="22"/>
        </w:rPr>
        <w:t>Kommunal tandpleje</w:t>
      </w:r>
      <w:r w:rsidRPr="003C704C">
        <w:rPr>
          <w:i/>
          <w:iCs/>
          <w:sz w:val="22"/>
          <w:szCs w:val="22"/>
        </w:rPr>
        <w:t xml:space="preserve">: </w:t>
      </w:r>
      <w:r w:rsidRPr="003C704C">
        <w:rPr>
          <w:sz w:val="22"/>
          <w:szCs w:val="22"/>
        </w:rPr>
        <w:t>Tandpleje til børn og unge, Omsorgstandpl</w:t>
      </w:r>
      <w:r w:rsidRPr="003C704C">
        <w:rPr>
          <w:sz w:val="22"/>
          <w:szCs w:val="22"/>
        </w:rPr>
        <w:t>e</w:t>
      </w:r>
      <w:r w:rsidRPr="003C704C">
        <w:rPr>
          <w:sz w:val="22"/>
          <w:szCs w:val="22"/>
        </w:rPr>
        <w:t xml:space="preserve">je &amp; Specialtandpleje </w:t>
      </w:r>
    </w:p>
    <w:p w:rsidR="0062576D" w:rsidRPr="003C704C" w:rsidRDefault="0062576D" w:rsidP="0062576D">
      <w:pPr>
        <w:numPr>
          <w:ilvl w:val="0"/>
          <w:numId w:val="30"/>
        </w:numPr>
        <w:spacing w:line="260" w:lineRule="exact"/>
        <w:rPr>
          <w:sz w:val="22"/>
          <w:szCs w:val="22"/>
        </w:rPr>
      </w:pPr>
      <w:r w:rsidRPr="003C704C">
        <w:rPr>
          <w:b/>
          <w:bCs/>
          <w:sz w:val="22"/>
          <w:szCs w:val="22"/>
        </w:rPr>
        <w:t>Behandling for misbrug</w:t>
      </w:r>
    </w:p>
    <w:p w:rsidR="0062576D" w:rsidRPr="003C704C" w:rsidRDefault="0062576D" w:rsidP="0062576D">
      <w:pPr>
        <w:numPr>
          <w:ilvl w:val="0"/>
          <w:numId w:val="30"/>
        </w:numPr>
        <w:spacing w:line="260" w:lineRule="exact"/>
        <w:rPr>
          <w:sz w:val="22"/>
          <w:szCs w:val="22"/>
        </w:rPr>
      </w:pPr>
      <w:r w:rsidRPr="003C704C">
        <w:rPr>
          <w:b/>
          <w:bCs/>
          <w:sz w:val="22"/>
          <w:szCs w:val="22"/>
        </w:rPr>
        <w:t>Lægelig behandling for stofmisbrug</w:t>
      </w:r>
    </w:p>
    <w:p w:rsidR="0062576D" w:rsidRPr="003C704C" w:rsidRDefault="0062576D" w:rsidP="0062576D">
      <w:pPr>
        <w:numPr>
          <w:ilvl w:val="0"/>
          <w:numId w:val="30"/>
        </w:numPr>
        <w:spacing w:line="260" w:lineRule="exact"/>
        <w:rPr>
          <w:sz w:val="22"/>
          <w:szCs w:val="22"/>
        </w:rPr>
      </w:pPr>
      <w:r w:rsidRPr="003C704C">
        <w:rPr>
          <w:b/>
          <w:bCs/>
          <w:sz w:val="22"/>
          <w:szCs w:val="22"/>
        </w:rPr>
        <w:t>Genoptræning</w:t>
      </w:r>
      <w:r w:rsidRPr="003C704C">
        <w:rPr>
          <w:i/>
          <w:iCs/>
          <w:sz w:val="22"/>
          <w:szCs w:val="22"/>
        </w:rPr>
        <w:t xml:space="preserve">: </w:t>
      </w:r>
      <w:r w:rsidRPr="003C704C">
        <w:rPr>
          <w:sz w:val="22"/>
          <w:szCs w:val="22"/>
        </w:rPr>
        <w:t>Efter indlæggelse (Sundhed</w:t>
      </w:r>
      <w:r>
        <w:rPr>
          <w:sz w:val="22"/>
          <w:szCs w:val="22"/>
        </w:rPr>
        <w:t>s</w:t>
      </w:r>
      <w:r w:rsidRPr="003C704C">
        <w:rPr>
          <w:sz w:val="22"/>
          <w:szCs w:val="22"/>
        </w:rPr>
        <w:t>loven), og uden in</w:t>
      </w:r>
      <w:r w:rsidRPr="003C704C">
        <w:rPr>
          <w:sz w:val="22"/>
          <w:szCs w:val="22"/>
        </w:rPr>
        <w:t>d</w:t>
      </w:r>
      <w:r w:rsidRPr="003C704C">
        <w:rPr>
          <w:sz w:val="22"/>
          <w:szCs w:val="22"/>
        </w:rPr>
        <w:t>læggelse (Serviceloven)</w:t>
      </w:r>
    </w:p>
    <w:p w:rsidR="0062576D" w:rsidRPr="003C704C" w:rsidRDefault="0062576D" w:rsidP="0062576D">
      <w:pPr>
        <w:numPr>
          <w:ilvl w:val="0"/>
          <w:numId w:val="30"/>
        </w:numPr>
        <w:spacing w:line="260" w:lineRule="exact"/>
        <w:rPr>
          <w:sz w:val="22"/>
          <w:szCs w:val="22"/>
        </w:rPr>
      </w:pPr>
      <w:r w:rsidRPr="003C704C">
        <w:rPr>
          <w:b/>
          <w:bCs/>
          <w:sz w:val="22"/>
          <w:szCs w:val="22"/>
        </w:rPr>
        <w:t xml:space="preserve">Hjemmesygepleje </w:t>
      </w:r>
      <w:r w:rsidRPr="00481587">
        <w:rPr>
          <w:bCs/>
          <w:i/>
          <w:sz w:val="22"/>
          <w:szCs w:val="22"/>
        </w:rPr>
        <w:t>(Servicelov og sundhedslov)</w:t>
      </w:r>
    </w:p>
    <w:p w:rsidR="0062576D" w:rsidRPr="003C704C" w:rsidRDefault="0062576D" w:rsidP="0062576D">
      <w:pPr>
        <w:numPr>
          <w:ilvl w:val="0"/>
          <w:numId w:val="30"/>
        </w:numPr>
        <w:spacing w:line="260" w:lineRule="exact"/>
        <w:rPr>
          <w:sz w:val="22"/>
          <w:szCs w:val="22"/>
        </w:rPr>
      </w:pPr>
      <w:r w:rsidRPr="003C704C">
        <w:rPr>
          <w:b/>
          <w:bCs/>
          <w:sz w:val="22"/>
          <w:szCs w:val="22"/>
        </w:rPr>
        <w:t xml:space="preserve">Forebyggende hjemmebesøg </w:t>
      </w:r>
      <w:r w:rsidRPr="003C704C">
        <w:rPr>
          <w:i/>
          <w:iCs/>
          <w:sz w:val="22"/>
          <w:szCs w:val="22"/>
        </w:rPr>
        <w:t xml:space="preserve">(Serviceloven) </w:t>
      </w:r>
    </w:p>
    <w:p w:rsidR="0062576D" w:rsidRPr="003C704C" w:rsidRDefault="0062576D" w:rsidP="0062576D">
      <w:pPr>
        <w:numPr>
          <w:ilvl w:val="0"/>
          <w:numId w:val="30"/>
        </w:numPr>
        <w:spacing w:line="260" w:lineRule="exact"/>
        <w:rPr>
          <w:sz w:val="22"/>
          <w:szCs w:val="22"/>
        </w:rPr>
      </w:pPr>
      <w:r w:rsidRPr="003C704C">
        <w:rPr>
          <w:b/>
          <w:bCs/>
          <w:sz w:val="22"/>
          <w:szCs w:val="22"/>
        </w:rPr>
        <w:t>Forebyggelse og sundhedsfremme:</w:t>
      </w:r>
      <w:r>
        <w:rPr>
          <w:i/>
          <w:iCs/>
          <w:sz w:val="22"/>
          <w:szCs w:val="22"/>
        </w:rPr>
        <w:t xml:space="preserve"> (Sundhedslov) </w:t>
      </w:r>
      <w:r w:rsidRPr="003C704C">
        <w:rPr>
          <w:sz w:val="22"/>
          <w:szCs w:val="22"/>
        </w:rPr>
        <w:t>at skabe ra</w:t>
      </w:r>
      <w:r w:rsidRPr="003C704C">
        <w:rPr>
          <w:sz w:val="22"/>
          <w:szCs w:val="22"/>
        </w:rPr>
        <w:t>m</w:t>
      </w:r>
      <w:r w:rsidRPr="003C704C">
        <w:rPr>
          <w:sz w:val="22"/>
          <w:szCs w:val="22"/>
        </w:rPr>
        <w:t xml:space="preserve">mer for </w:t>
      </w:r>
      <w:r>
        <w:rPr>
          <w:sz w:val="22"/>
          <w:szCs w:val="22"/>
        </w:rPr>
        <w:t>en sund levevis ved at etablere</w:t>
      </w:r>
      <w:r w:rsidRPr="003C704C">
        <w:rPr>
          <w:sz w:val="22"/>
          <w:szCs w:val="22"/>
        </w:rPr>
        <w:t xml:space="preserve"> forebyggende og sundhed</w:t>
      </w:r>
      <w:r w:rsidRPr="003C704C">
        <w:rPr>
          <w:sz w:val="22"/>
          <w:szCs w:val="22"/>
        </w:rPr>
        <w:t>s</w:t>
      </w:r>
      <w:r w:rsidRPr="003C704C">
        <w:rPr>
          <w:sz w:val="22"/>
          <w:szCs w:val="22"/>
        </w:rPr>
        <w:t>fremmende tilbud til borgerne.</w:t>
      </w:r>
    </w:p>
    <w:p w:rsidR="0062576D" w:rsidRPr="003C704C" w:rsidRDefault="0062576D" w:rsidP="0062576D">
      <w:pPr>
        <w:spacing w:line="260" w:lineRule="exact"/>
        <w:rPr>
          <w:sz w:val="22"/>
          <w:szCs w:val="22"/>
        </w:rPr>
      </w:pPr>
    </w:p>
    <w:p w:rsidR="0062576D" w:rsidRPr="003C704C" w:rsidRDefault="0062576D" w:rsidP="0062576D">
      <w:pPr>
        <w:spacing w:line="260" w:lineRule="exact"/>
        <w:rPr>
          <w:sz w:val="22"/>
          <w:szCs w:val="22"/>
        </w:rPr>
      </w:pPr>
      <w:r w:rsidRPr="003C704C">
        <w:rPr>
          <w:b/>
          <w:sz w:val="22"/>
          <w:szCs w:val="22"/>
        </w:rPr>
        <w:t>Psykiatri</w:t>
      </w:r>
      <w:r>
        <w:rPr>
          <w:b/>
          <w:sz w:val="22"/>
          <w:szCs w:val="22"/>
        </w:rPr>
        <w:t xml:space="preserve"> (</w:t>
      </w:r>
      <w:r w:rsidRPr="00481587">
        <w:rPr>
          <w:i/>
          <w:sz w:val="22"/>
          <w:szCs w:val="22"/>
        </w:rPr>
        <w:t>Servicelov</w:t>
      </w:r>
      <w:r>
        <w:rPr>
          <w:b/>
          <w:sz w:val="22"/>
          <w:szCs w:val="22"/>
        </w:rPr>
        <w:t xml:space="preserve">) </w:t>
      </w:r>
      <w:r w:rsidRPr="003C704C">
        <w:rPr>
          <w:sz w:val="22"/>
          <w:szCs w:val="22"/>
        </w:rPr>
        <w:t>er i Sundhedsloven ikke nærmere beskrevet som en kommunal opgave, men der er via sundhedsaftalerne (i begrænset omfang) og ved uaftalt opgaveglidning (i vidt omfang) en yderligere opgave i ko</w:t>
      </w:r>
      <w:r w:rsidRPr="003C704C">
        <w:rPr>
          <w:sz w:val="22"/>
          <w:szCs w:val="22"/>
        </w:rPr>
        <w:t>m</w:t>
      </w:r>
      <w:r w:rsidRPr="003C704C">
        <w:rPr>
          <w:sz w:val="22"/>
          <w:szCs w:val="22"/>
        </w:rPr>
        <w:t xml:space="preserve">munerne. Psykiatrien er dog beskrevet indirekte, idet en række opgaver og forpligtelser er de samme </w:t>
      </w:r>
      <w:r w:rsidR="00C80B49">
        <w:rPr>
          <w:sz w:val="22"/>
          <w:szCs w:val="22"/>
        </w:rPr>
        <w:t xml:space="preserve">somatisk </w:t>
      </w:r>
      <w:r w:rsidRPr="003C704C">
        <w:rPr>
          <w:sz w:val="22"/>
          <w:szCs w:val="22"/>
        </w:rPr>
        <w:t xml:space="preserve">og </w:t>
      </w:r>
      <w:r w:rsidR="00C80B49">
        <w:rPr>
          <w:sz w:val="22"/>
          <w:szCs w:val="22"/>
        </w:rPr>
        <w:t xml:space="preserve">i </w:t>
      </w:r>
      <w:r w:rsidRPr="003C704C">
        <w:rPr>
          <w:sz w:val="22"/>
          <w:szCs w:val="22"/>
        </w:rPr>
        <w:t>psykiatri.</w:t>
      </w:r>
    </w:p>
    <w:p w:rsidR="0062576D" w:rsidRPr="003C704C" w:rsidRDefault="0062576D" w:rsidP="0062576D">
      <w:pPr>
        <w:spacing w:line="260" w:lineRule="exact"/>
        <w:rPr>
          <w:sz w:val="22"/>
          <w:szCs w:val="22"/>
        </w:rPr>
      </w:pPr>
    </w:p>
    <w:p w:rsidR="003734ED" w:rsidRPr="00C72B0C" w:rsidRDefault="003734ED" w:rsidP="00EB5A55">
      <w:pPr>
        <w:spacing w:line="260" w:lineRule="exact"/>
      </w:pPr>
    </w:p>
    <w:sectPr w:rsidR="003734ED" w:rsidRPr="00C72B0C" w:rsidSect="00153D3A">
      <w:headerReference w:type="default" r:id="rId9"/>
      <w:footerReference w:type="default" r:id="rId10"/>
      <w:footerReference w:type="first" r:id="rId11"/>
      <w:type w:val="continuous"/>
      <w:pgSz w:w="11906" w:h="16838" w:code="9"/>
      <w:pgMar w:top="2041" w:right="1701" w:bottom="323"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FA" w:rsidRDefault="00527FFA">
      <w:r>
        <w:separator/>
      </w:r>
    </w:p>
  </w:endnote>
  <w:endnote w:type="continuationSeparator" w:id="0">
    <w:p w:rsidR="00527FFA" w:rsidRDefault="00527F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ri Book">
    <w:altName w:val="Mari Book"/>
    <w:panose1 w:val="00000000000000000000"/>
    <w:charset w:val="00"/>
    <w:family w:val="swiss"/>
    <w:notTrueType/>
    <w:pitch w:val="default"/>
    <w:sig w:usb0="00000003" w:usb1="00000000" w:usb2="00000000" w:usb3="00000000" w:csb0="00000001" w:csb1="00000000"/>
  </w:font>
  <w:font w:name="Officina San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FA" w:rsidRDefault="00527FFA">
    <w:pPr>
      <w:pStyle w:val="Sidefod"/>
    </w:pPr>
  </w:p>
  <w:p w:rsidR="00527FFA" w:rsidRDefault="00527FF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FA" w:rsidRDefault="00527FFA">
    <w:pPr>
      <w:pStyle w:val="Sidefod"/>
    </w:pPr>
  </w:p>
  <w:p w:rsidR="00527FFA" w:rsidRPr="007621E9" w:rsidRDefault="00527FFA" w:rsidP="007621E9">
    <w:pPr>
      <w:pStyle w:val="Sidefod"/>
      <w:ind w:right="-1135"/>
      <w:jc w:val="right"/>
      <w:rPr>
        <w:b/>
        <w:color w:val="666666"/>
        <w:sz w:val="18"/>
        <w:szCs w:val="18"/>
      </w:rPr>
    </w:pPr>
    <w:r w:rsidRPr="007621E9">
      <w:rPr>
        <w:b/>
        <w:color w:val="666666"/>
        <w:sz w:val="18"/>
        <w:szCs w:val="18"/>
      </w:rPr>
      <w:t xml:space="preserve">Side </w:t>
    </w:r>
    <w:r w:rsidR="00E63DF1" w:rsidRPr="007621E9">
      <w:rPr>
        <w:rStyle w:val="Sidetal"/>
        <w:b/>
        <w:color w:val="666666"/>
      </w:rPr>
      <w:fldChar w:fldCharType="begin"/>
    </w:r>
    <w:r w:rsidRPr="007621E9">
      <w:rPr>
        <w:rStyle w:val="Sidetal"/>
        <w:b/>
        <w:color w:val="666666"/>
      </w:rPr>
      <w:instrText xml:space="preserve"> PAGE </w:instrText>
    </w:r>
    <w:r w:rsidR="00E63DF1" w:rsidRPr="007621E9">
      <w:rPr>
        <w:rStyle w:val="Sidetal"/>
        <w:b/>
        <w:color w:val="666666"/>
      </w:rPr>
      <w:fldChar w:fldCharType="separate"/>
    </w:r>
    <w:r w:rsidR="0058170E">
      <w:rPr>
        <w:rStyle w:val="Sidetal"/>
        <w:b/>
        <w:noProof/>
        <w:color w:val="666666"/>
      </w:rPr>
      <w:t>2</w:t>
    </w:r>
    <w:r w:rsidR="00E63DF1" w:rsidRPr="007621E9">
      <w:rPr>
        <w:rStyle w:val="Sidetal"/>
        <w:b/>
        <w:color w:val="666666"/>
      </w:rPr>
      <w:fldChar w:fldCharType="end"/>
    </w:r>
  </w:p>
  <w:p w:rsidR="00527FFA" w:rsidRDefault="00527FF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FA" w:rsidRDefault="00527FF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FA" w:rsidRDefault="00527FFA">
      <w:r>
        <w:separator/>
      </w:r>
    </w:p>
  </w:footnote>
  <w:footnote w:type="continuationSeparator" w:id="0">
    <w:p w:rsidR="00527FFA" w:rsidRDefault="00527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FA" w:rsidRDefault="00527FFA">
    <w:pPr>
      <w:pStyle w:val="Sidehoved"/>
    </w:pPr>
    <w:r>
      <w:rPr>
        <w:noProof/>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-219075</wp:posOffset>
          </wp:positionV>
          <wp:extent cx="7562850" cy="771525"/>
          <wp:effectExtent l="19050" t="0" r="0" b="0"/>
          <wp:wrapTight wrapText="bothSides">
            <wp:wrapPolygon edited="0">
              <wp:start x="-54" y="0"/>
              <wp:lineTo x="-54" y="21333"/>
              <wp:lineTo x="21600" y="21333"/>
              <wp:lineTo x="21600" y="0"/>
              <wp:lineTo x="-54" y="0"/>
            </wp:wrapPolygon>
          </wp:wrapTight>
          <wp:docPr id="8" name="Billede 8" descr="Head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_word"/>
                  <pic:cNvPicPr>
                    <a:picLocks noChangeAspect="1" noChangeArrowheads="1"/>
                  </pic:cNvPicPr>
                </pic:nvPicPr>
                <pic:blipFill>
                  <a:blip r:embed="rId1"/>
                  <a:srcRect/>
                  <a:stretch>
                    <a:fillRect/>
                  </a:stretch>
                </pic:blipFill>
                <pic:spPr bwMode="auto">
                  <a:xfrm>
                    <a:off x="0" y="0"/>
                    <a:ext cx="7562850" cy="7715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FA" w:rsidRDefault="00527FFA">
    <w:pPr>
      <w:pStyle w:val="Sidehoved"/>
      <w:rPr>
        <w:rStyle w:val="Sidetal"/>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33E"/>
    <w:multiLevelType w:val="hybridMultilevel"/>
    <w:tmpl w:val="6CC43B0E"/>
    <w:lvl w:ilvl="0" w:tplc="E14E29B4">
      <w:start w:val="1"/>
      <w:numFmt w:val="bullet"/>
      <w:lvlText w:val="•"/>
      <w:lvlJc w:val="left"/>
      <w:pPr>
        <w:tabs>
          <w:tab w:val="num" w:pos="720"/>
        </w:tabs>
        <w:ind w:left="720" w:hanging="360"/>
      </w:pPr>
      <w:rPr>
        <w:rFonts w:ascii="Arial" w:hAnsi="Arial" w:hint="default"/>
      </w:rPr>
    </w:lvl>
    <w:lvl w:ilvl="1" w:tplc="571E95B8" w:tentative="1">
      <w:start w:val="1"/>
      <w:numFmt w:val="bullet"/>
      <w:lvlText w:val="•"/>
      <w:lvlJc w:val="left"/>
      <w:pPr>
        <w:tabs>
          <w:tab w:val="num" w:pos="1440"/>
        </w:tabs>
        <w:ind w:left="1440" w:hanging="360"/>
      </w:pPr>
      <w:rPr>
        <w:rFonts w:ascii="Arial" w:hAnsi="Arial" w:hint="default"/>
      </w:rPr>
    </w:lvl>
    <w:lvl w:ilvl="2" w:tplc="37262D3C" w:tentative="1">
      <w:start w:val="1"/>
      <w:numFmt w:val="bullet"/>
      <w:lvlText w:val="•"/>
      <w:lvlJc w:val="left"/>
      <w:pPr>
        <w:tabs>
          <w:tab w:val="num" w:pos="2160"/>
        </w:tabs>
        <w:ind w:left="2160" w:hanging="360"/>
      </w:pPr>
      <w:rPr>
        <w:rFonts w:ascii="Arial" w:hAnsi="Arial" w:hint="default"/>
      </w:rPr>
    </w:lvl>
    <w:lvl w:ilvl="3" w:tplc="BF2696B2" w:tentative="1">
      <w:start w:val="1"/>
      <w:numFmt w:val="bullet"/>
      <w:lvlText w:val="•"/>
      <w:lvlJc w:val="left"/>
      <w:pPr>
        <w:tabs>
          <w:tab w:val="num" w:pos="2880"/>
        </w:tabs>
        <w:ind w:left="2880" w:hanging="360"/>
      </w:pPr>
      <w:rPr>
        <w:rFonts w:ascii="Arial" w:hAnsi="Arial" w:hint="default"/>
      </w:rPr>
    </w:lvl>
    <w:lvl w:ilvl="4" w:tplc="B1C6919A" w:tentative="1">
      <w:start w:val="1"/>
      <w:numFmt w:val="bullet"/>
      <w:lvlText w:val="•"/>
      <w:lvlJc w:val="left"/>
      <w:pPr>
        <w:tabs>
          <w:tab w:val="num" w:pos="3600"/>
        </w:tabs>
        <w:ind w:left="3600" w:hanging="360"/>
      </w:pPr>
      <w:rPr>
        <w:rFonts w:ascii="Arial" w:hAnsi="Arial" w:hint="default"/>
      </w:rPr>
    </w:lvl>
    <w:lvl w:ilvl="5" w:tplc="47981854" w:tentative="1">
      <w:start w:val="1"/>
      <w:numFmt w:val="bullet"/>
      <w:lvlText w:val="•"/>
      <w:lvlJc w:val="left"/>
      <w:pPr>
        <w:tabs>
          <w:tab w:val="num" w:pos="4320"/>
        </w:tabs>
        <w:ind w:left="4320" w:hanging="360"/>
      </w:pPr>
      <w:rPr>
        <w:rFonts w:ascii="Arial" w:hAnsi="Arial" w:hint="default"/>
      </w:rPr>
    </w:lvl>
    <w:lvl w:ilvl="6" w:tplc="D54201C4" w:tentative="1">
      <w:start w:val="1"/>
      <w:numFmt w:val="bullet"/>
      <w:lvlText w:val="•"/>
      <w:lvlJc w:val="left"/>
      <w:pPr>
        <w:tabs>
          <w:tab w:val="num" w:pos="5040"/>
        </w:tabs>
        <w:ind w:left="5040" w:hanging="360"/>
      </w:pPr>
      <w:rPr>
        <w:rFonts w:ascii="Arial" w:hAnsi="Arial" w:hint="default"/>
      </w:rPr>
    </w:lvl>
    <w:lvl w:ilvl="7" w:tplc="343AF8DC" w:tentative="1">
      <w:start w:val="1"/>
      <w:numFmt w:val="bullet"/>
      <w:lvlText w:val="•"/>
      <w:lvlJc w:val="left"/>
      <w:pPr>
        <w:tabs>
          <w:tab w:val="num" w:pos="5760"/>
        </w:tabs>
        <w:ind w:left="5760" w:hanging="360"/>
      </w:pPr>
      <w:rPr>
        <w:rFonts w:ascii="Arial" w:hAnsi="Arial" w:hint="default"/>
      </w:rPr>
    </w:lvl>
    <w:lvl w:ilvl="8" w:tplc="B06470A0" w:tentative="1">
      <w:start w:val="1"/>
      <w:numFmt w:val="bullet"/>
      <w:lvlText w:val="•"/>
      <w:lvlJc w:val="left"/>
      <w:pPr>
        <w:tabs>
          <w:tab w:val="num" w:pos="6480"/>
        </w:tabs>
        <w:ind w:left="6480" w:hanging="360"/>
      </w:pPr>
      <w:rPr>
        <w:rFonts w:ascii="Arial" w:hAnsi="Arial" w:hint="default"/>
      </w:rPr>
    </w:lvl>
  </w:abstractNum>
  <w:abstractNum w:abstractNumId="1">
    <w:nsid w:val="09DF669D"/>
    <w:multiLevelType w:val="singleLevel"/>
    <w:tmpl w:val="DF9E5D76"/>
    <w:lvl w:ilvl="0">
      <w:start w:val="1"/>
      <w:numFmt w:val="bullet"/>
      <w:lvlText w:val=""/>
      <w:lvlJc w:val="left"/>
      <w:pPr>
        <w:tabs>
          <w:tab w:val="num" w:pos="510"/>
        </w:tabs>
        <w:ind w:left="510" w:hanging="510"/>
      </w:pPr>
      <w:rPr>
        <w:rFonts w:ascii="Wingdings" w:hAnsi="Wingdings" w:hint="default"/>
        <w:sz w:val="16"/>
      </w:rPr>
    </w:lvl>
  </w:abstractNum>
  <w:abstractNum w:abstractNumId="2">
    <w:nsid w:val="0A9E7091"/>
    <w:multiLevelType w:val="singleLevel"/>
    <w:tmpl w:val="9B405E04"/>
    <w:lvl w:ilvl="0">
      <w:start w:val="1"/>
      <w:numFmt w:val="bullet"/>
      <w:lvlText w:val=""/>
      <w:lvlJc w:val="left"/>
      <w:pPr>
        <w:tabs>
          <w:tab w:val="num" w:pos="510"/>
        </w:tabs>
        <w:ind w:left="510" w:hanging="510"/>
      </w:pPr>
      <w:rPr>
        <w:rFonts w:ascii="Symbol" w:hAnsi="Symbol" w:hint="default"/>
      </w:rPr>
    </w:lvl>
  </w:abstractNum>
  <w:abstractNum w:abstractNumId="3">
    <w:nsid w:val="0D1F03BD"/>
    <w:multiLevelType w:val="hybridMultilevel"/>
    <w:tmpl w:val="1F3A7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F2D54C3"/>
    <w:multiLevelType w:val="singleLevel"/>
    <w:tmpl w:val="BBEE3ECA"/>
    <w:lvl w:ilvl="0">
      <w:start w:val="1"/>
      <w:numFmt w:val="decimal"/>
      <w:lvlText w:val="%1."/>
      <w:lvlJc w:val="left"/>
      <w:pPr>
        <w:tabs>
          <w:tab w:val="num" w:pos="510"/>
        </w:tabs>
        <w:ind w:left="510" w:hanging="510"/>
      </w:pPr>
    </w:lvl>
  </w:abstractNum>
  <w:abstractNum w:abstractNumId="5">
    <w:nsid w:val="102C0A3B"/>
    <w:multiLevelType w:val="hybridMultilevel"/>
    <w:tmpl w:val="5ED48A0C"/>
    <w:lvl w:ilvl="0" w:tplc="51828308">
      <w:numFmt w:val="bullet"/>
      <w:lvlText w:val="•"/>
      <w:lvlJc w:val="left"/>
      <w:pPr>
        <w:ind w:left="644" w:hanging="360"/>
      </w:pPr>
      <w:rPr>
        <w:rFonts w:ascii="Verdana" w:eastAsia="Times New Roman" w:hAnsi="Verdana" w:cs="Mari 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2E0B5C"/>
    <w:multiLevelType w:val="singleLevel"/>
    <w:tmpl w:val="A00457A0"/>
    <w:lvl w:ilvl="0">
      <w:start w:val="1"/>
      <w:numFmt w:val="bullet"/>
      <w:lvlText w:val=""/>
      <w:lvlJc w:val="left"/>
      <w:pPr>
        <w:tabs>
          <w:tab w:val="num" w:pos="510"/>
        </w:tabs>
        <w:ind w:left="510" w:hanging="510"/>
      </w:pPr>
      <w:rPr>
        <w:rFonts w:ascii="Wingdings" w:hAnsi="Wingdings" w:hint="default"/>
      </w:rPr>
    </w:lvl>
  </w:abstractNum>
  <w:abstractNum w:abstractNumId="7">
    <w:nsid w:val="168A66ED"/>
    <w:multiLevelType w:val="singleLevel"/>
    <w:tmpl w:val="2DE64526"/>
    <w:lvl w:ilvl="0">
      <w:start w:val="1"/>
      <w:numFmt w:val="bullet"/>
      <w:lvlText w:val=""/>
      <w:lvlJc w:val="left"/>
      <w:pPr>
        <w:tabs>
          <w:tab w:val="num" w:pos="510"/>
        </w:tabs>
        <w:ind w:left="510" w:hanging="510"/>
      </w:pPr>
      <w:rPr>
        <w:rFonts w:ascii="Wingdings" w:hAnsi="Wingdings" w:hint="default"/>
        <w:sz w:val="16"/>
      </w:rPr>
    </w:lvl>
  </w:abstractNum>
  <w:abstractNum w:abstractNumId="8">
    <w:nsid w:val="16FA2197"/>
    <w:multiLevelType w:val="singleLevel"/>
    <w:tmpl w:val="3CE0DA8E"/>
    <w:lvl w:ilvl="0">
      <w:start w:val="1"/>
      <w:numFmt w:val="decimal"/>
      <w:lvlText w:val="%1."/>
      <w:lvlJc w:val="left"/>
      <w:pPr>
        <w:tabs>
          <w:tab w:val="num" w:pos="510"/>
        </w:tabs>
        <w:ind w:left="510" w:hanging="510"/>
      </w:pPr>
    </w:lvl>
  </w:abstractNum>
  <w:abstractNum w:abstractNumId="9">
    <w:nsid w:val="172E7400"/>
    <w:multiLevelType w:val="singleLevel"/>
    <w:tmpl w:val="BBFE7500"/>
    <w:lvl w:ilvl="0">
      <w:start w:val="1"/>
      <w:numFmt w:val="decimal"/>
      <w:lvlText w:val="%1."/>
      <w:lvlJc w:val="left"/>
      <w:pPr>
        <w:tabs>
          <w:tab w:val="num" w:pos="510"/>
        </w:tabs>
        <w:ind w:left="510" w:hanging="510"/>
      </w:pPr>
    </w:lvl>
  </w:abstractNum>
  <w:abstractNum w:abstractNumId="10">
    <w:nsid w:val="180A6F8C"/>
    <w:multiLevelType w:val="singleLevel"/>
    <w:tmpl w:val="85CC8B4A"/>
    <w:lvl w:ilvl="0">
      <w:start w:val="1"/>
      <w:numFmt w:val="bullet"/>
      <w:lvlText w:val=""/>
      <w:lvlJc w:val="left"/>
      <w:pPr>
        <w:tabs>
          <w:tab w:val="num" w:pos="510"/>
        </w:tabs>
        <w:ind w:left="510" w:hanging="510"/>
      </w:pPr>
      <w:rPr>
        <w:rFonts w:ascii="Wingdings" w:hAnsi="Wingdings" w:hint="default"/>
      </w:rPr>
    </w:lvl>
  </w:abstractNum>
  <w:abstractNum w:abstractNumId="11">
    <w:nsid w:val="19D10E4B"/>
    <w:multiLevelType w:val="hybridMultilevel"/>
    <w:tmpl w:val="F4D425B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1A973D3A"/>
    <w:multiLevelType w:val="singleLevel"/>
    <w:tmpl w:val="75FA6D50"/>
    <w:lvl w:ilvl="0">
      <w:start w:val="1"/>
      <w:numFmt w:val="decimal"/>
      <w:lvlText w:val="%1."/>
      <w:lvlJc w:val="left"/>
      <w:pPr>
        <w:tabs>
          <w:tab w:val="num" w:pos="510"/>
        </w:tabs>
        <w:ind w:left="510" w:hanging="510"/>
      </w:pPr>
    </w:lvl>
  </w:abstractNum>
  <w:abstractNum w:abstractNumId="13">
    <w:nsid w:val="1DF1584E"/>
    <w:multiLevelType w:val="hybridMultilevel"/>
    <w:tmpl w:val="D348265E"/>
    <w:lvl w:ilvl="0" w:tplc="51828308">
      <w:numFmt w:val="bullet"/>
      <w:lvlText w:val="•"/>
      <w:lvlJc w:val="left"/>
      <w:pPr>
        <w:ind w:left="644" w:hanging="360"/>
      </w:pPr>
      <w:rPr>
        <w:rFonts w:ascii="Verdana" w:eastAsia="Times New Roman" w:hAnsi="Verdana" w:cs="Mari 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E1A13FC"/>
    <w:multiLevelType w:val="hybridMultilevel"/>
    <w:tmpl w:val="F01E79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12530B1"/>
    <w:multiLevelType w:val="multilevel"/>
    <w:tmpl w:val="C7D6F846"/>
    <w:lvl w:ilvl="0">
      <w:start w:val="1"/>
      <w:numFmt w:val="decimal"/>
      <w:lvlText w:val="%1)"/>
      <w:lvlJc w:val="left"/>
      <w:pPr>
        <w:tabs>
          <w:tab w:val="num" w:pos="510"/>
        </w:tabs>
        <w:ind w:left="510" w:hanging="51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E442FB"/>
    <w:multiLevelType w:val="singleLevel"/>
    <w:tmpl w:val="064E3024"/>
    <w:lvl w:ilvl="0">
      <w:start w:val="1"/>
      <w:numFmt w:val="decimal"/>
      <w:lvlText w:val="%1."/>
      <w:lvlJc w:val="left"/>
      <w:pPr>
        <w:tabs>
          <w:tab w:val="num" w:pos="510"/>
        </w:tabs>
        <w:ind w:left="510" w:hanging="510"/>
      </w:pPr>
    </w:lvl>
  </w:abstractNum>
  <w:abstractNum w:abstractNumId="17">
    <w:nsid w:val="2D8D306C"/>
    <w:multiLevelType w:val="singleLevel"/>
    <w:tmpl w:val="05248EB0"/>
    <w:lvl w:ilvl="0">
      <w:start w:val="1"/>
      <w:numFmt w:val="bullet"/>
      <w:lvlText w:val=""/>
      <w:lvlJc w:val="left"/>
      <w:pPr>
        <w:tabs>
          <w:tab w:val="num" w:pos="510"/>
        </w:tabs>
        <w:ind w:left="510" w:hanging="510"/>
      </w:pPr>
      <w:rPr>
        <w:rFonts w:ascii="Wingdings" w:hAnsi="Wingdings" w:hint="default"/>
      </w:rPr>
    </w:lvl>
  </w:abstractNum>
  <w:abstractNum w:abstractNumId="18">
    <w:nsid w:val="2F8A0A09"/>
    <w:multiLevelType w:val="singleLevel"/>
    <w:tmpl w:val="ED0A34C8"/>
    <w:lvl w:ilvl="0">
      <w:start w:val="1"/>
      <w:numFmt w:val="decimal"/>
      <w:lvlText w:val="%1."/>
      <w:lvlJc w:val="left"/>
      <w:pPr>
        <w:tabs>
          <w:tab w:val="num" w:pos="510"/>
        </w:tabs>
        <w:ind w:left="510" w:hanging="510"/>
      </w:pPr>
    </w:lvl>
  </w:abstractNum>
  <w:abstractNum w:abstractNumId="19">
    <w:nsid w:val="2FD00409"/>
    <w:multiLevelType w:val="hybridMultilevel"/>
    <w:tmpl w:val="E8408DB2"/>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0">
    <w:nsid w:val="323A237B"/>
    <w:multiLevelType w:val="singleLevel"/>
    <w:tmpl w:val="028053EA"/>
    <w:lvl w:ilvl="0">
      <w:start w:val="1"/>
      <w:numFmt w:val="bullet"/>
      <w:lvlText w:val=""/>
      <w:lvlJc w:val="left"/>
      <w:pPr>
        <w:tabs>
          <w:tab w:val="num" w:pos="360"/>
        </w:tabs>
        <w:ind w:left="360" w:hanging="360"/>
      </w:pPr>
      <w:rPr>
        <w:rFonts w:ascii="Wingdings" w:hAnsi="Wingdings" w:hint="default"/>
      </w:rPr>
    </w:lvl>
  </w:abstractNum>
  <w:abstractNum w:abstractNumId="21">
    <w:nsid w:val="35D724F5"/>
    <w:multiLevelType w:val="singleLevel"/>
    <w:tmpl w:val="7D500AA2"/>
    <w:lvl w:ilvl="0">
      <w:start w:val="1"/>
      <w:numFmt w:val="decimal"/>
      <w:lvlText w:val="%1."/>
      <w:lvlJc w:val="left"/>
      <w:pPr>
        <w:tabs>
          <w:tab w:val="num" w:pos="510"/>
        </w:tabs>
        <w:ind w:left="510" w:hanging="510"/>
      </w:pPr>
    </w:lvl>
  </w:abstractNum>
  <w:abstractNum w:abstractNumId="22">
    <w:nsid w:val="3EA91078"/>
    <w:multiLevelType w:val="singleLevel"/>
    <w:tmpl w:val="E830323C"/>
    <w:lvl w:ilvl="0">
      <w:start w:val="1"/>
      <w:numFmt w:val="upperLetter"/>
      <w:lvlText w:val="%1."/>
      <w:lvlJc w:val="left"/>
      <w:pPr>
        <w:tabs>
          <w:tab w:val="num" w:pos="510"/>
        </w:tabs>
        <w:ind w:left="510" w:hanging="510"/>
      </w:pPr>
    </w:lvl>
  </w:abstractNum>
  <w:abstractNum w:abstractNumId="23">
    <w:nsid w:val="41C27042"/>
    <w:multiLevelType w:val="singleLevel"/>
    <w:tmpl w:val="9CBEAB06"/>
    <w:lvl w:ilvl="0">
      <w:start w:val="1"/>
      <w:numFmt w:val="bullet"/>
      <w:lvlText w:val=""/>
      <w:lvlJc w:val="left"/>
      <w:pPr>
        <w:tabs>
          <w:tab w:val="num" w:pos="510"/>
        </w:tabs>
        <w:ind w:left="510" w:hanging="510"/>
      </w:pPr>
      <w:rPr>
        <w:rFonts w:ascii="Symbol" w:hAnsi="Symbol" w:hint="default"/>
      </w:rPr>
    </w:lvl>
  </w:abstractNum>
  <w:abstractNum w:abstractNumId="24">
    <w:nsid w:val="435A0411"/>
    <w:multiLevelType w:val="singleLevel"/>
    <w:tmpl w:val="AB3A3FF8"/>
    <w:lvl w:ilvl="0">
      <w:start w:val="1"/>
      <w:numFmt w:val="decimal"/>
      <w:lvlText w:val="%1."/>
      <w:lvlJc w:val="left"/>
      <w:pPr>
        <w:tabs>
          <w:tab w:val="num" w:pos="510"/>
        </w:tabs>
        <w:ind w:left="510" w:hanging="510"/>
      </w:pPr>
    </w:lvl>
  </w:abstractNum>
  <w:abstractNum w:abstractNumId="25">
    <w:nsid w:val="4468189C"/>
    <w:multiLevelType w:val="singleLevel"/>
    <w:tmpl w:val="FF02A29A"/>
    <w:lvl w:ilvl="0">
      <w:start w:val="1"/>
      <w:numFmt w:val="bullet"/>
      <w:lvlText w:val=""/>
      <w:lvlJc w:val="left"/>
      <w:pPr>
        <w:tabs>
          <w:tab w:val="num" w:pos="510"/>
        </w:tabs>
        <w:ind w:left="510" w:hanging="510"/>
      </w:pPr>
      <w:rPr>
        <w:rFonts w:ascii="Wingdings" w:hAnsi="Wingdings" w:hint="default"/>
      </w:rPr>
    </w:lvl>
  </w:abstractNum>
  <w:abstractNum w:abstractNumId="26">
    <w:nsid w:val="451875AE"/>
    <w:multiLevelType w:val="singleLevel"/>
    <w:tmpl w:val="21066B80"/>
    <w:lvl w:ilvl="0">
      <w:start w:val="1"/>
      <w:numFmt w:val="decimal"/>
      <w:lvlText w:val="%1."/>
      <w:lvlJc w:val="left"/>
      <w:pPr>
        <w:tabs>
          <w:tab w:val="num" w:pos="510"/>
        </w:tabs>
        <w:ind w:left="510" w:hanging="510"/>
      </w:pPr>
    </w:lvl>
  </w:abstractNum>
  <w:abstractNum w:abstractNumId="27">
    <w:nsid w:val="54D24ECB"/>
    <w:multiLevelType w:val="singleLevel"/>
    <w:tmpl w:val="116EF7A8"/>
    <w:lvl w:ilvl="0">
      <w:start w:val="1"/>
      <w:numFmt w:val="decimal"/>
      <w:lvlText w:val="%1."/>
      <w:lvlJc w:val="left"/>
      <w:pPr>
        <w:tabs>
          <w:tab w:val="num" w:pos="510"/>
        </w:tabs>
        <w:ind w:left="510" w:hanging="510"/>
      </w:pPr>
    </w:lvl>
  </w:abstractNum>
  <w:abstractNum w:abstractNumId="28">
    <w:nsid w:val="59C3479B"/>
    <w:multiLevelType w:val="singleLevel"/>
    <w:tmpl w:val="5BAC64DC"/>
    <w:lvl w:ilvl="0">
      <w:start w:val="1"/>
      <w:numFmt w:val="bullet"/>
      <w:lvlText w:val=""/>
      <w:lvlJc w:val="left"/>
      <w:pPr>
        <w:tabs>
          <w:tab w:val="num" w:pos="510"/>
        </w:tabs>
        <w:ind w:left="510" w:hanging="510"/>
      </w:pPr>
      <w:rPr>
        <w:rFonts w:ascii="Symbol" w:hAnsi="Symbol" w:hint="default"/>
      </w:rPr>
    </w:lvl>
  </w:abstractNum>
  <w:abstractNum w:abstractNumId="29">
    <w:nsid w:val="5D204E1C"/>
    <w:multiLevelType w:val="multilevel"/>
    <w:tmpl w:val="5F4AFEE8"/>
    <w:lvl w:ilvl="0">
      <w:start w:val="1"/>
      <w:numFmt w:val="decimal"/>
      <w:lvlText w:val="%1."/>
      <w:lvlJc w:val="left"/>
      <w:pPr>
        <w:tabs>
          <w:tab w:val="num" w:pos="510"/>
        </w:tabs>
        <w:ind w:left="510" w:hanging="51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5EF95235"/>
    <w:multiLevelType w:val="hybridMultilevel"/>
    <w:tmpl w:val="8262861E"/>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1">
    <w:nsid w:val="6193222E"/>
    <w:multiLevelType w:val="singleLevel"/>
    <w:tmpl w:val="3E34D35A"/>
    <w:lvl w:ilvl="0">
      <w:start w:val="1"/>
      <w:numFmt w:val="bullet"/>
      <w:lvlText w:val=""/>
      <w:lvlJc w:val="left"/>
      <w:pPr>
        <w:tabs>
          <w:tab w:val="num" w:pos="510"/>
        </w:tabs>
        <w:ind w:left="510" w:hanging="510"/>
      </w:pPr>
      <w:rPr>
        <w:rFonts w:ascii="Wingdings" w:hAnsi="Wingdings" w:hint="default"/>
      </w:rPr>
    </w:lvl>
  </w:abstractNum>
  <w:abstractNum w:abstractNumId="32">
    <w:nsid w:val="667D0430"/>
    <w:multiLevelType w:val="singleLevel"/>
    <w:tmpl w:val="123E4F62"/>
    <w:lvl w:ilvl="0">
      <w:start w:val="1"/>
      <w:numFmt w:val="lowerLetter"/>
      <w:lvlText w:val="%1)"/>
      <w:lvlJc w:val="left"/>
      <w:pPr>
        <w:tabs>
          <w:tab w:val="num" w:pos="510"/>
        </w:tabs>
        <w:ind w:left="510" w:hanging="510"/>
      </w:pPr>
    </w:lvl>
  </w:abstractNum>
  <w:abstractNum w:abstractNumId="33">
    <w:nsid w:val="69010B47"/>
    <w:multiLevelType w:val="multilevel"/>
    <w:tmpl w:val="AB86BEE4"/>
    <w:lvl w:ilvl="0">
      <w:start w:val="1"/>
      <w:numFmt w:val="bullet"/>
      <w:lvlText w:val=""/>
      <w:lvlJc w:val="left"/>
      <w:pPr>
        <w:tabs>
          <w:tab w:val="num" w:pos="510"/>
        </w:tabs>
        <w:ind w:left="510" w:hanging="51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9553E40"/>
    <w:multiLevelType w:val="hybridMultilevel"/>
    <w:tmpl w:val="E31A0446"/>
    <w:lvl w:ilvl="0" w:tplc="BB7E8A50">
      <w:start w:val="1"/>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E003870"/>
    <w:multiLevelType w:val="singleLevel"/>
    <w:tmpl w:val="BBFE7500"/>
    <w:lvl w:ilvl="0">
      <w:start w:val="1"/>
      <w:numFmt w:val="decimal"/>
      <w:lvlText w:val="%1."/>
      <w:lvlJc w:val="left"/>
      <w:pPr>
        <w:tabs>
          <w:tab w:val="num" w:pos="510"/>
        </w:tabs>
        <w:ind w:left="510" w:hanging="510"/>
      </w:pPr>
    </w:lvl>
  </w:abstractNum>
  <w:abstractNum w:abstractNumId="36">
    <w:nsid w:val="6F211D09"/>
    <w:multiLevelType w:val="singleLevel"/>
    <w:tmpl w:val="BBFE7500"/>
    <w:lvl w:ilvl="0">
      <w:start w:val="1"/>
      <w:numFmt w:val="decimal"/>
      <w:lvlText w:val="%1."/>
      <w:lvlJc w:val="left"/>
      <w:pPr>
        <w:tabs>
          <w:tab w:val="num" w:pos="510"/>
        </w:tabs>
        <w:ind w:left="510" w:hanging="510"/>
      </w:pPr>
    </w:lvl>
  </w:abstractNum>
  <w:abstractNum w:abstractNumId="37">
    <w:nsid w:val="7FE135B1"/>
    <w:multiLevelType w:val="singleLevel"/>
    <w:tmpl w:val="E3586174"/>
    <w:lvl w:ilvl="0">
      <w:start w:val="1"/>
      <w:numFmt w:val="bullet"/>
      <w:lvlText w:val=""/>
      <w:lvlJc w:val="left"/>
      <w:pPr>
        <w:tabs>
          <w:tab w:val="num" w:pos="510"/>
        </w:tabs>
        <w:ind w:left="510" w:hanging="510"/>
      </w:pPr>
      <w:rPr>
        <w:rFonts w:ascii="Wingdings" w:hAnsi="Wingdings" w:hint="default"/>
      </w:rPr>
    </w:lvl>
  </w:abstractNum>
  <w:num w:numId="1">
    <w:abstractNumId w:val="20"/>
  </w:num>
  <w:num w:numId="2">
    <w:abstractNumId w:val="28"/>
  </w:num>
  <w:num w:numId="3">
    <w:abstractNumId w:val="23"/>
  </w:num>
  <w:num w:numId="4">
    <w:abstractNumId w:val="37"/>
  </w:num>
  <w:num w:numId="5">
    <w:abstractNumId w:val="7"/>
  </w:num>
  <w:num w:numId="6">
    <w:abstractNumId w:val="1"/>
  </w:num>
  <w:num w:numId="7">
    <w:abstractNumId w:val="6"/>
  </w:num>
  <w:num w:numId="8">
    <w:abstractNumId w:val="25"/>
  </w:num>
  <w:num w:numId="9">
    <w:abstractNumId w:val="10"/>
  </w:num>
  <w:num w:numId="10">
    <w:abstractNumId w:val="2"/>
  </w:num>
  <w:num w:numId="11">
    <w:abstractNumId w:val="27"/>
  </w:num>
  <w:num w:numId="12">
    <w:abstractNumId w:val="8"/>
  </w:num>
  <w:num w:numId="13">
    <w:abstractNumId w:val="35"/>
  </w:num>
  <w:num w:numId="14">
    <w:abstractNumId w:val="36"/>
  </w:num>
  <w:num w:numId="15">
    <w:abstractNumId w:val="9"/>
  </w:num>
  <w:num w:numId="16">
    <w:abstractNumId w:val="16"/>
  </w:num>
  <w:num w:numId="17">
    <w:abstractNumId w:val="18"/>
  </w:num>
  <w:num w:numId="18">
    <w:abstractNumId w:val="21"/>
  </w:num>
  <w:num w:numId="19">
    <w:abstractNumId w:val="26"/>
  </w:num>
  <w:num w:numId="20">
    <w:abstractNumId w:val="22"/>
  </w:num>
  <w:num w:numId="21">
    <w:abstractNumId w:val="32"/>
  </w:num>
  <w:num w:numId="22">
    <w:abstractNumId w:val="24"/>
  </w:num>
  <w:num w:numId="23">
    <w:abstractNumId w:val="12"/>
  </w:num>
  <w:num w:numId="24">
    <w:abstractNumId w:val="31"/>
  </w:num>
  <w:num w:numId="25">
    <w:abstractNumId w:val="17"/>
  </w:num>
  <w:num w:numId="26">
    <w:abstractNumId w:val="15"/>
  </w:num>
  <w:num w:numId="27">
    <w:abstractNumId w:val="29"/>
  </w:num>
  <w:num w:numId="28">
    <w:abstractNumId w:val="33"/>
  </w:num>
  <w:num w:numId="29">
    <w:abstractNumId w:val="4"/>
  </w:num>
  <w:num w:numId="30">
    <w:abstractNumId w:val="0"/>
  </w:num>
  <w:num w:numId="31">
    <w:abstractNumId w:val="3"/>
  </w:num>
  <w:num w:numId="32">
    <w:abstractNumId w:val="11"/>
  </w:num>
  <w:num w:numId="33">
    <w:abstractNumId w:val="19"/>
  </w:num>
  <w:num w:numId="34">
    <w:abstractNumId w:val="30"/>
  </w:num>
  <w:num w:numId="35">
    <w:abstractNumId w:val="34"/>
  </w:num>
  <w:num w:numId="36">
    <w:abstractNumId w:val="13"/>
  </w:num>
  <w:num w:numId="37">
    <w:abstractNumId w:val="5"/>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cVars>
    <w:docVar w:name="BaggrundsTekst" w:val="Kopi"/>
    <w:docVar w:name="Kolonne1" w:val="280"/>
    <w:docVar w:name="Kolonne2" w:val="80"/>
    <w:docVar w:name="Kolonne3" w:val="80"/>
  </w:docVars>
  <w:rsids>
    <w:rsidRoot w:val="00281360"/>
    <w:rsid w:val="00004A63"/>
    <w:rsid w:val="00013FA5"/>
    <w:rsid w:val="00074FA7"/>
    <w:rsid w:val="00076CD0"/>
    <w:rsid w:val="000774E2"/>
    <w:rsid w:val="000B7AC1"/>
    <w:rsid w:val="000D1953"/>
    <w:rsid w:val="000D1B5F"/>
    <w:rsid w:val="000D27A6"/>
    <w:rsid w:val="000E0EDC"/>
    <w:rsid w:val="0012263D"/>
    <w:rsid w:val="00136337"/>
    <w:rsid w:val="00143E15"/>
    <w:rsid w:val="00153D3A"/>
    <w:rsid w:val="00161F9D"/>
    <w:rsid w:val="00174873"/>
    <w:rsid w:val="00175DF8"/>
    <w:rsid w:val="00182356"/>
    <w:rsid w:val="001E645A"/>
    <w:rsid w:val="001F4021"/>
    <w:rsid w:val="00207B76"/>
    <w:rsid w:val="0023678B"/>
    <w:rsid w:val="002369DF"/>
    <w:rsid w:val="002376E8"/>
    <w:rsid w:val="00262492"/>
    <w:rsid w:val="00281360"/>
    <w:rsid w:val="0029247A"/>
    <w:rsid w:val="002D0426"/>
    <w:rsid w:val="003239DA"/>
    <w:rsid w:val="00355545"/>
    <w:rsid w:val="003734ED"/>
    <w:rsid w:val="003C4C8A"/>
    <w:rsid w:val="003D6D4B"/>
    <w:rsid w:val="003E0C38"/>
    <w:rsid w:val="003E4289"/>
    <w:rsid w:val="00482800"/>
    <w:rsid w:val="00490507"/>
    <w:rsid w:val="004B15D6"/>
    <w:rsid w:val="004D4FF6"/>
    <w:rsid w:val="0052373B"/>
    <w:rsid w:val="00527FFA"/>
    <w:rsid w:val="005320E2"/>
    <w:rsid w:val="00534318"/>
    <w:rsid w:val="00546062"/>
    <w:rsid w:val="005750F9"/>
    <w:rsid w:val="0058170E"/>
    <w:rsid w:val="005A2ACF"/>
    <w:rsid w:val="005C117F"/>
    <w:rsid w:val="00601BB8"/>
    <w:rsid w:val="0062576D"/>
    <w:rsid w:val="0063233D"/>
    <w:rsid w:val="006C3470"/>
    <w:rsid w:val="006D5D46"/>
    <w:rsid w:val="006F0B1C"/>
    <w:rsid w:val="006F160C"/>
    <w:rsid w:val="006F285A"/>
    <w:rsid w:val="00732EAE"/>
    <w:rsid w:val="00757400"/>
    <w:rsid w:val="007621E9"/>
    <w:rsid w:val="007F2E8F"/>
    <w:rsid w:val="008374F3"/>
    <w:rsid w:val="008431DA"/>
    <w:rsid w:val="00854C11"/>
    <w:rsid w:val="00861B9F"/>
    <w:rsid w:val="008803CD"/>
    <w:rsid w:val="0089092F"/>
    <w:rsid w:val="008B0212"/>
    <w:rsid w:val="008C7581"/>
    <w:rsid w:val="008D2ED6"/>
    <w:rsid w:val="00906764"/>
    <w:rsid w:val="00A46364"/>
    <w:rsid w:val="00A739E5"/>
    <w:rsid w:val="00AD6806"/>
    <w:rsid w:val="00B17F7C"/>
    <w:rsid w:val="00B32BB3"/>
    <w:rsid w:val="00B87E48"/>
    <w:rsid w:val="00C07C76"/>
    <w:rsid w:val="00C32665"/>
    <w:rsid w:val="00C462EE"/>
    <w:rsid w:val="00C72B0C"/>
    <w:rsid w:val="00C80B49"/>
    <w:rsid w:val="00D0183E"/>
    <w:rsid w:val="00D72463"/>
    <w:rsid w:val="00D9233B"/>
    <w:rsid w:val="00DB5349"/>
    <w:rsid w:val="00DB7BAC"/>
    <w:rsid w:val="00DC03CE"/>
    <w:rsid w:val="00DD3E49"/>
    <w:rsid w:val="00E046F9"/>
    <w:rsid w:val="00E553F0"/>
    <w:rsid w:val="00E63DF1"/>
    <w:rsid w:val="00E87000"/>
    <w:rsid w:val="00EB5A55"/>
    <w:rsid w:val="00F072B4"/>
    <w:rsid w:val="00F66873"/>
    <w:rsid w:val="00F756BB"/>
    <w:rsid w:val="00FF202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356"/>
    <w:rPr>
      <w:rFonts w:ascii="Verdana" w:hAnsi="Verdana"/>
    </w:rPr>
  </w:style>
  <w:style w:type="paragraph" w:styleId="Overskrift1">
    <w:name w:val="heading 1"/>
    <w:basedOn w:val="Normal"/>
    <w:next w:val="Normal"/>
    <w:qFormat/>
    <w:rsid w:val="00182356"/>
    <w:pPr>
      <w:keepNext/>
      <w:spacing w:before="240" w:after="60"/>
      <w:outlineLvl w:val="0"/>
    </w:pPr>
    <w:rPr>
      <w:rFonts w:ascii="Arial" w:hAnsi="Arial"/>
      <w:b/>
      <w:kern w:val="28"/>
      <w:sz w:val="28"/>
    </w:rPr>
  </w:style>
  <w:style w:type="paragraph" w:styleId="Overskrift2">
    <w:name w:val="heading 2"/>
    <w:basedOn w:val="Normal"/>
    <w:next w:val="Normal"/>
    <w:qFormat/>
    <w:rsid w:val="00182356"/>
    <w:pPr>
      <w:keepNext/>
      <w:outlineLvl w:val="1"/>
    </w:pPr>
    <w:rPr>
      <w:rFonts w:ascii="Officina Sans" w:hAnsi="Officina Sans"/>
      <w:b/>
      <w:sz w:val="19"/>
    </w:rPr>
  </w:style>
  <w:style w:type="paragraph" w:styleId="Overskrift3">
    <w:name w:val="heading 3"/>
    <w:basedOn w:val="Normal"/>
    <w:next w:val="Normal"/>
    <w:qFormat/>
    <w:rsid w:val="00182356"/>
    <w:pPr>
      <w:keepNext/>
      <w:outlineLvl w:val="2"/>
    </w:pPr>
    <w:rPr>
      <w:rFonts w:ascii="Officina Sans" w:hAnsi="Officina Sans"/>
      <w:b/>
      <w:sz w:val="18"/>
    </w:rPr>
  </w:style>
  <w:style w:type="paragraph" w:styleId="Overskrift4">
    <w:name w:val="heading 4"/>
    <w:basedOn w:val="Normal"/>
    <w:next w:val="Normal"/>
    <w:qFormat/>
    <w:rsid w:val="00182356"/>
    <w:pPr>
      <w:keepNext/>
      <w:spacing w:before="240" w:after="60"/>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82356"/>
    <w:pPr>
      <w:tabs>
        <w:tab w:val="center" w:pos="4819"/>
        <w:tab w:val="right" w:pos="9638"/>
      </w:tabs>
    </w:pPr>
  </w:style>
  <w:style w:type="paragraph" w:styleId="Sidefod">
    <w:name w:val="footer"/>
    <w:basedOn w:val="Normal"/>
    <w:rsid w:val="00182356"/>
    <w:pPr>
      <w:tabs>
        <w:tab w:val="center" w:pos="4819"/>
        <w:tab w:val="right" w:pos="9638"/>
      </w:tabs>
    </w:pPr>
  </w:style>
  <w:style w:type="character" w:styleId="Sidetal">
    <w:name w:val="page number"/>
    <w:basedOn w:val="Standardskrifttypeiafsnit"/>
    <w:rsid w:val="00182356"/>
  </w:style>
  <w:style w:type="paragraph" w:styleId="Listeafsnit">
    <w:name w:val="List Paragraph"/>
    <w:basedOn w:val="Normal"/>
    <w:uiPriority w:val="99"/>
    <w:qFormat/>
    <w:rsid w:val="0062576D"/>
    <w:pPr>
      <w:ind w:left="720"/>
      <w:contextualSpacing/>
    </w:pPr>
  </w:style>
  <w:style w:type="paragraph" w:customStyle="1" w:styleId="Default">
    <w:name w:val="Default"/>
    <w:uiPriority w:val="99"/>
    <w:rsid w:val="0062576D"/>
    <w:pPr>
      <w:autoSpaceDE w:val="0"/>
      <w:autoSpaceDN w:val="0"/>
      <w:adjustRightInd w:val="0"/>
    </w:pPr>
    <w:rPr>
      <w:rFonts w:ascii="Garamond" w:hAnsi="Garamond" w:cs="Garamond"/>
      <w:color w:val="000000"/>
      <w:sz w:val="24"/>
      <w:szCs w:val="24"/>
    </w:rPr>
  </w:style>
  <w:style w:type="paragraph" w:customStyle="1" w:styleId="Pa4">
    <w:name w:val="Pa4"/>
    <w:basedOn w:val="Default"/>
    <w:next w:val="Default"/>
    <w:uiPriority w:val="99"/>
    <w:rsid w:val="0062576D"/>
    <w:pPr>
      <w:spacing w:line="181" w:lineRule="atLeast"/>
    </w:pPr>
    <w:rPr>
      <w:rFonts w:ascii="Mari Book" w:hAnsi="Mari Book"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b\AppData\Roaming\Microsoft\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1</TotalTime>
  <Pages>9</Pages>
  <Words>2707</Words>
  <Characters>16516</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lpstr>
    </vt:vector>
  </TitlesOfParts>
  <Company>Ballerup Kommune</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Boykel</dc:creator>
  <cp:lastModifiedBy>Iben Boykel</cp:lastModifiedBy>
  <cp:revision>2</cp:revision>
  <cp:lastPrinted>2014-08-20T08:20:00Z</cp:lastPrinted>
  <dcterms:created xsi:type="dcterms:W3CDTF">2014-09-19T05:59:00Z</dcterms:created>
  <dcterms:modified xsi:type="dcterms:W3CDTF">2014-09-19T05:59:00Z</dcterms:modified>
</cp:coreProperties>
</file>